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C4461" w14:textId="77777777" w:rsidR="00B3246C" w:rsidRDefault="00B3246C" w:rsidP="00EA675B">
      <w:pPr>
        <w:spacing w:after="0"/>
        <w:rPr>
          <w:rFonts w:ascii="Arial" w:hAnsi="Arial" w:cs="Arial"/>
          <w:b/>
          <w:sz w:val="36"/>
          <w:szCs w:val="36"/>
        </w:rPr>
      </w:pPr>
    </w:p>
    <w:p w14:paraId="706C0788" w14:textId="2F677FAB" w:rsidR="0035135A" w:rsidRPr="00F54827" w:rsidRDefault="00E1303E" w:rsidP="00D94C54">
      <w:pPr>
        <w:pStyle w:val="Nadpis1"/>
        <w:rPr>
          <w:rFonts w:ascii="Arial" w:hAnsi="Arial"/>
          <w:sz w:val="36"/>
          <w:szCs w:val="36"/>
        </w:rPr>
      </w:pPr>
      <w:bookmarkStart w:id="0" w:name="_Toc114754425"/>
      <w:bookmarkStart w:id="1" w:name="_Toc117698746"/>
      <w:bookmarkStart w:id="2" w:name="_Toc135328533"/>
      <w:r w:rsidRPr="00F54827">
        <w:rPr>
          <w:rFonts w:ascii="Arial" w:hAnsi="Arial"/>
          <w:sz w:val="36"/>
          <w:szCs w:val="36"/>
        </w:rPr>
        <w:t>Smernica</w:t>
      </w:r>
      <w:r w:rsidR="0073350A" w:rsidRPr="00F54827">
        <w:rPr>
          <w:rFonts w:ascii="Arial" w:hAnsi="Arial"/>
          <w:sz w:val="36"/>
          <w:szCs w:val="36"/>
        </w:rPr>
        <w:t xml:space="preserve"> </w:t>
      </w:r>
      <w:r w:rsidRPr="00F54827">
        <w:rPr>
          <w:rFonts w:ascii="Arial" w:hAnsi="Arial"/>
          <w:sz w:val="36"/>
          <w:szCs w:val="36"/>
        </w:rPr>
        <w:t xml:space="preserve">č. </w:t>
      </w:r>
      <w:r w:rsidR="00672F88">
        <w:rPr>
          <w:rFonts w:ascii="Arial" w:hAnsi="Arial"/>
          <w:sz w:val="36"/>
          <w:szCs w:val="36"/>
        </w:rPr>
        <w:t>19</w:t>
      </w:r>
      <w:r w:rsidRPr="00F54827">
        <w:rPr>
          <w:rFonts w:ascii="Arial" w:hAnsi="Arial"/>
          <w:sz w:val="36"/>
          <w:szCs w:val="36"/>
        </w:rPr>
        <w:t>/20</w:t>
      </w:r>
      <w:r w:rsidR="00012094" w:rsidRPr="00F54827">
        <w:rPr>
          <w:rFonts w:ascii="Arial" w:hAnsi="Arial"/>
          <w:sz w:val="36"/>
          <w:szCs w:val="36"/>
        </w:rPr>
        <w:t>2</w:t>
      </w:r>
      <w:bookmarkStart w:id="3" w:name="_Toc114754426"/>
      <w:bookmarkEnd w:id="0"/>
      <w:bookmarkEnd w:id="1"/>
      <w:r w:rsidR="008B3D48">
        <w:rPr>
          <w:rFonts w:ascii="Arial" w:hAnsi="Arial"/>
          <w:sz w:val="36"/>
          <w:szCs w:val="36"/>
        </w:rPr>
        <w:t>3</w:t>
      </w:r>
      <w:r w:rsidR="00672F88">
        <w:rPr>
          <w:rFonts w:ascii="Arial" w:hAnsi="Arial"/>
          <w:sz w:val="36"/>
          <w:szCs w:val="36"/>
        </w:rPr>
        <w:br/>
      </w:r>
      <w:r w:rsidR="00237895" w:rsidRPr="00F54827">
        <w:rPr>
          <w:rFonts w:ascii="Arial" w:hAnsi="Arial"/>
        </w:rPr>
        <w:t>o</w:t>
      </w:r>
      <w:r w:rsidR="00E93257" w:rsidRPr="00F54827">
        <w:rPr>
          <w:rFonts w:ascii="Arial" w:hAnsi="Arial"/>
        </w:rPr>
        <w:t> financovan</w:t>
      </w:r>
      <w:r w:rsidR="00237895" w:rsidRPr="00F54827">
        <w:rPr>
          <w:rFonts w:ascii="Arial" w:hAnsi="Arial"/>
        </w:rPr>
        <w:t>í</w:t>
      </w:r>
      <w:r w:rsidR="00E93257" w:rsidRPr="00F54827">
        <w:rPr>
          <w:rFonts w:ascii="Arial" w:hAnsi="Arial"/>
        </w:rPr>
        <w:t xml:space="preserve"> </w:t>
      </w:r>
      <w:r w:rsidR="00EE5AB5" w:rsidRPr="00F54827">
        <w:rPr>
          <w:rFonts w:ascii="Arial" w:hAnsi="Arial"/>
        </w:rPr>
        <w:t>implementácie Plánu obnovy</w:t>
      </w:r>
      <w:bookmarkEnd w:id="3"/>
      <w:r w:rsidR="00EA675B" w:rsidRPr="00F54827">
        <w:rPr>
          <w:rFonts w:ascii="Arial" w:hAnsi="Arial"/>
        </w:rPr>
        <w:t xml:space="preserve"> a odolnosti SR</w:t>
      </w:r>
      <w:bookmarkEnd w:id="2"/>
    </w:p>
    <w:p w14:paraId="5B5FB44F" w14:textId="77777777" w:rsidR="00B3246C" w:rsidRPr="00F54827" w:rsidRDefault="00B3246C" w:rsidP="0073350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B69DD8B" w14:textId="77777777" w:rsidR="0073350A" w:rsidRPr="00F54827" w:rsidRDefault="0073350A" w:rsidP="0073350A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5287D" w14:textId="7C3D83BB" w:rsidR="0050369A" w:rsidRPr="00F54827" w:rsidRDefault="00E1303E" w:rsidP="009739F1">
      <w:pPr>
        <w:rPr>
          <w:rFonts w:ascii="Arial" w:hAnsi="Arial" w:cs="Arial"/>
          <w:sz w:val="18"/>
          <w:szCs w:val="18"/>
        </w:rPr>
      </w:pPr>
      <w:r w:rsidRPr="00F54827">
        <w:rPr>
          <w:rFonts w:ascii="Arial" w:hAnsi="Arial" w:cs="Arial"/>
          <w:sz w:val="18"/>
          <w:szCs w:val="18"/>
        </w:rPr>
        <w:t xml:space="preserve">Gestorský útvar: </w:t>
      </w:r>
      <w:r w:rsidR="00E93257" w:rsidRPr="00F54827">
        <w:rPr>
          <w:rFonts w:ascii="Arial" w:hAnsi="Arial" w:cs="Arial"/>
          <w:sz w:val="18"/>
          <w:szCs w:val="18"/>
        </w:rPr>
        <w:t> Sekcia rozpočtu</w:t>
      </w:r>
      <w:r w:rsidR="00E23C2A" w:rsidRPr="00F54827">
        <w:rPr>
          <w:rFonts w:ascii="Arial" w:hAnsi="Arial" w:cs="Arial"/>
          <w:sz w:val="18"/>
          <w:szCs w:val="18"/>
        </w:rPr>
        <w:t xml:space="preserve">  </w:t>
      </w:r>
      <w:r w:rsidR="00667FFE" w:rsidRPr="00F54827">
        <w:rPr>
          <w:rFonts w:ascii="Arial" w:hAnsi="Arial" w:cs="Arial"/>
          <w:sz w:val="18"/>
          <w:szCs w:val="18"/>
        </w:rPr>
        <w:t xml:space="preserve">        </w:t>
      </w:r>
      <w:r w:rsidR="00E93257" w:rsidRPr="00F54827">
        <w:rPr>
          <w:rFonts w:ascii="Arial" w:hAnsi="Arial" w:cs="Arial"/>
          <w:sz w:val="18"/>
          <w:szCs w:val="18"/>
        </w:rPr>
        <w:t xml:space="preserve">                 </w:t>
      </w:r>
      <w:r w:rsidR="00667FFE" w:rsidRPr="00F54827">
        <w:rPr>
          <w:rFonts w:ascii="Arial" w:hAnsi="Arial" w:cs="Arial"/>
          <w:sz w:val="18"/>
          <w:szCs w:val="18"/>
        </w:rPr>
        <w:t xml:space="preserve">           </w:t>
      </w:r>
      <w:r w:rsidR="00F9506E" w:rsidRPr="00F54827">
        <w:rPr>
          <w:rFonts w:ascii="Arial" w:hAnsi="Arial" w:cs="Arial"/>
          <w:sz w:val="18"/>
          <w:szCs w:val="18"/>
        </w:rPr>
        <w:t xml:space="preserve">              </w:t>
      </w:r>
      <w:r w:rsidR="00C56DAB" w:rsidRPr="00F54827">
        <w:rPr>
          <w:rFonts w:ascii="Arial" w:hAnsi="Arial" w:cs="Arial"/>
          <w:sz w:val="18"/>
          <w:szCs w:val="18"/>
        </w:rPr>
        <w:t xml:space="preserve">  </w:t>
      </w:r>
      <w:r w:rsidR="00F9506E" w:rsidRPr="00F54827">
        <w:rPr>
          <w:rFonts w:ascii="Arial" w:hAnsi="Arial" w:cs="Arial"/>
          <w:sz w:val="18"/>
          <w:szCs w:val="18"/>
        </w:rPr>
        <w:t xml:space="preserve"> </w:t>
      </w:r>
      <w:r w:rsidRPr="00F54827">
        <w:rPr>
          <w:rFonts w:ascii="Arial" w:hAnsi="Arial" w:cs="Arial"/>
          <w:sz w:val="18"/>
          <w:szCs w:val="18"/>
        </w:rPr>
        <w:t>tel.: 02/</w:t>
      </w:r>
      <w:r w:rsidR="00E93257" w:rsidRPr="00F54827">
        <w:rPr>
          <w:rFonts w:ascii="Arial" w:hAnsi="Arial" w:cs="Arial"/>
          <w:sz w:val="18"/>
          <w:szCs w:val="18"/>
        </w:rPr>
        <w:t>59 374 265</w:t>
      </w:r>
      <w:r w:rsidR="00812327" w:rsidRPr="00F54827">
        <w:rPr>
          <w:rFonts w:ascii="Arial" w:hAnsi="Arial" w:cs="Arial"/>
          <w:sz w:val="18"/>
          <w:szCs w:val="18"/>
        </w:rPr>
        <w:t>,</w:t>
      </w:r>
      <w:r w:rsidR="00AF082A" w:rsidRPr="00F54827">
        <w:rPr>
          <w:rFonts w:ascii="Arial" w:hAnsi="Arial" w:cs="Arial"/>
          <w:sz w:val="18"/>
          <w:szCs w:val="18"/>
        </w:rPr>
        <w:t xml:space="preserve"> ev.</w:t>
      </w:r>
      <w:r w:rsidR="00E23C2A" w:rsidRPr="00F54827">
        <w:rPr>
          <w:rFonts w:ascii="Arial" w:hAnsi="Arial" w:cs="Arial"/>
          <w:sz w:val="18"/>
          <w:szCs w:val="18"/>
        </w:rPr>
        <w:t xml:space="preserve">č. </w:t>
      </w:r>
      <w:r w:rsidR="005C48C3">
        <w:rPr>
          <w:rFonts w:ascii="Arial" w:hAnsi="Arial" w:cs="Arial"/>
          <w:sz w:val="18"/>
          <w:szCs w:val="18"/>
        </w:rPr>
        <w:t>2023/10527</w:t>
      </w:r>
      <w:r w:rsidR="00E93257" w:rsidRPr="00F54827">
        <w:rPr>
          <w:rFonts w:ascii="Arial" w:hAnsi="Arial" w:cs="Arial"/>
          <w:sz w:val="18"/>
          <w:szCs w:val="18"/>
        </w:rPr>
        <w:t>:1-A2410</w:t>
      </w:r>
      <w:r w:rsidR="00402B41" w:rsidRPr="00F54827">
        <w:rPr>
          <w:rFonts w:ascii="Arial" w:hAnsi="Arial" w:cs="Arial"/>
          <w:sz w:val="18"/>
          <w:szCs w:val="18"/>
        </w:rPr>
        <w:t xml:space="preserve">                      </w:t>
      </w:r>
      <w:r w:rsidR="00E23C2A" w:rsidRPr="00F54827">
        <w:rPr>
          <w:rFonts w:ascii="Arial" w:hAnsi="Arial" w:cs="Arial"/>
          <w:sz w:val="18"/>
          <w:szCs w:val="18"/>
        </w:rPr>
        <w:t xml:space="preserve">                                </w:t>
      </w:r>
    </w:p>
    <w:p w14:paraId="0BBA1356" w14:textId="307A6A72" w:rsidR="00B3246C" w:rsidRPr="00A17F22" w:rsidRDefault="00E927C0" w:rsidP="00E23C2A">
      <w:pPr>
        <w:spacing w:before="120" w:after="240" w:line="240" w:lineRule="auto"/>
        <w:jc w:val="both"/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</w:pP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Minister školstva, vedy, výskumu a športu (ďalej len „minister“) </w:t>
      </w:r>
      <w:r w:rsidR="00753DEF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podľa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 článku 1</w:t>
      </w:r>
      <w:r w:rsidR="00753DEF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2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 ods. 2 písm. </w:t>
      </w:r>
      <w:r w:rsidR="00753DEF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f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) </w:t>
      </w:r>
      <w:r w:rsidR="00753DEF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druhého bodu 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Organizačného poriadku Ministerstva školstva, vedy, výskumu a športu Slovenskej republiky v súlade s § 5 ods. 2 písm. c) </w:t>
      </w:r>
      <w:r w:rsidR="00971E01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a f) 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zákona </w:t>
      </w:r>
      <w:r w:rsidR="006D1A42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br/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č. 368/2021 Z. z. o mechanizme na podporu obnovy a odolnosti a o zmene a doplnení niektorých zákonov </w:t>
      </w:r>
      <w:r w:rsidR="0017459C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a </w:t>
      </w:r>
      <w:r w:rsidR="005C7B5C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Systému </w:t>
      </w:r>
      <w:r w:rsidR="0017459C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implementác</w:t>
      </w:r>
      <w:r w:rsidR="00C45356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ie P</w:t>
      </w:r>
      <w:r w:rsidR="00B96693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lánu obnovy a odolnosti </w:t>
      </w:r>
      <w:r w:rsidR="0017459C"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 xml:space="preserve">(ďalej len „systém implementácie“) </w:t>
      </w:r>
      <w:r w:rsidRPr="00A17F22">
        <w:rPr>
          <w:rFonts w:ascii="Arial" w:eastAsia="Times New Roman" w:hAnsi="Arial" w:cs="Arial"/>
          <w:noProof w:val="0"/>
          <w:color w:val="000000"/>
          <w:sz w:val="24"/>
          <w:szCs w:val="24"/>
          <w:lang w:eastAsia="sk-SK"/>
        </w:rPr>
        <w:t>vydáva túto smernicu:</w:t>
      </w:r>
    </w:p>
    <w:p w14:paraId="0E7FC7EB" w14:textId="24BE355B" w:rsidR="009E06B8" w:rsidRPr="00A17F22" w:rsidRDefault="00E927C0" w:rsidP="00B3246C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  <w:color w:val="auto"/>
        </w:rPr>
      </w:pPr>
      <w:bookmarkStart w:id="4" w:name="_Toc135328534"/>
      <w:bookmarkStart w:id="5" w:name="_Hlk135328330"/>
      <w:r w:rsidRPr="00A17F22">
        <w:rPr>
          <w:rFonts w:ascii="Arial" w:hAnsi="Arial" w:cs="Arial"/>
          <w:b/>
          <w:bCs/>
          <w:color w:val="auto"/>
        </w:rPr>
        <w:t>Čl. 1</w:t>
      </w:r>
      <w:r w:rsidR="00B3246C" w:rsidRPr="00A17F22">
        <w:rPr>
          <w:rFonts w:ascii="Arial" w:hAnsi="Arial" w:cs="Arial"/>
          <w:b/>
          <w:bCs/>
          <w:color w:val="auto"/>
        </w:rPr>
        <w:br/>
        <w:t>Úvodné ustanovenia</w:t>
      </w:r>
      <w:bookmarkEnd w:id="4"/>
    </w:p>
    <w:bookmarkEnd w:id="5"/>
    <w:p w14:paraId="57253565" w14:textId="48CF2752" w:rsidR="00B048A1" w:rsidRPr="00A17F22" w:rsidRDefault="00753DEF" w:rsidP="00813995">
      <w:pPr>
        <w:pStyle w:val="Odsekzoznamu"/>
        <w:numPr>
          <w:ilvl w:val="0"/>
          <w:numId w:val="2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Táto s</w:t>
      </w:r>
      <w:r w:rsidR="00E927C0" w:rsidRPr="00A17F22">
        <w:rPr>
          <w:rFonts w:ascii="Arial" w:hAnsi="Arial" w:cs="Arial"/>
          <w:sz w:val="24"/>
          <w:szCs w:val="24"/>
        </w:rPr>
        <w:t>mernic</w:t>
      </w:r>
      <w:r w:rsidRPr="00A17F22">
        <w:rPr>
          <w:rFonts w:ascii="Arial" w:hAnsi="Arial" w:cs="Arial"/>
          <w:sz w:val="24"/>
          <w:szCs w:val="24"/>
        </w:rPr>
        <w:t>a</w:t>
      </w:r>
      <w:r w:rsidR="00E927C0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upravuje</w:t>
      </w:r>
      <w:r w:rsidR="00E927C0" w:rsidRPr="00A17F22">
        <w:rPr>
          <w:rFonts w:ascii="Arial" w:hAnsi="Arial" w:cs="Arial"/>
          <w:sz w:val="24"/>
          <w:szCs w:val="24"/>
        </w:rPr>
        <w:t xml:space="preserve"> postup organizačných útvarov </w:t>
      </w:r>
      <w:r w:rsidR="00F900C5" w:rsidRPr="00A17F22">
        <w:rPr>
          <w:rFonts w:ascii="Arial" w:hAnsi="Arial" w:cs="Arial"/>
          <w:sz w:val="24"/>
          <w:szCs w:val="24"/>
        </w:rPr>
        <w:t>M</w:t>
      </w:r>
      <w:r w:rsidR="00E927C0" w:rsidRPr="00A17F22">
        <w:rPr>
          <w:rFonts w:ascii="Arial" w:hAnsi="Arial" w:cs="Arial"/>
          <w:sz w:val="24"/>
          <w:szCs w:val="24"/>
        </w:rPr>
        <w:t xml:space="preserve">inisterstva </w:t>
      </w:r>
      <w:r w:rsidR="00F900C5" w:rsidRPr="00A17F22">
        <w:rPr>
          <w:rFonts w:ascii="Arial" w:hAnsi="Arial" w:cs="Arial"/>
          <w:sz w:val="24"/>
          <w:szCs w:val="24"/>
        </w:rPr>
        <w:t xml:space="preserve">školstva, vedy, výskumu a športu Slovenskej republiky (ďalej len „ministerstvo“) </w:t>
      </w:r>
      <w:r w:rsidR="00752A7F" w:rsidRPr="00A17F22">
        <w:rPr>
          <w:rFonts w:ascii="Arial" w:hAnsi="Arial" w:cs="Arial"/>
          <w:sz w:val="24"/>
          <w:szCs w:val="24"/>
        </w:rPr>
        <w:t xml:space="preserve"> </w:t>
      </w:r>
      <w:r w:rsidR="00E93257" w:rsidRPr="00A17F22">
        <w:rPr>
          <w:rFonts w:ascii="Arial" w:hAnsi="Arial" w:cs="Arial"/>
          <w:sz w:val="24"/>
          <w:szCs w:val="24"/>
        </w:rPr>
        <w:t>pri financo</w:t>
      </w:r>
      <w:r w:rsidR="00E927C0" w:rsidRPr="00A17F22">
        <w:rPr>
          <w:rFonts w:ascii="Arial" w:hAnsi="Arial" w:cs="Arial"/>
          <w:sz w:val="24"/>
          <w:szCs w:val="24"/>
        </w:rPr>
        <w:t>van</w:t>
      </w:r>
      <w:r w:rsidR="00752A7F" w:rsidRPr="00A17F22">
        <w:rPr>
          <w:rFonts w:ascii="Arial" w:hAnsi="Arial" w:cs="Arial"/>
          <w:sz w:val="24"/>
          <w:szCs w:val="24"/>
        </w:rPr>
        <w:t>í</w:t>
      </w:r>
      <w:r w:rsidR="00E927C0" w:rsidRPr="00A17F22">
        <w:rPr>
          <w:rFonts w:ascii="Arial" w:hAnsi="Arial" w:cs="Arial"/>
          <w:sz w:val="24"/>
          <w:szCs w:val="24"/>
        </w:rPr>
        <w:t xml:space="preserve"> </w:t>
      </w:r>
      <w:r w:rsidR="00234166" w:rsidRPr="00A17F22">
        <w:rPr>
          <w:rFonts w:ascii="Arial" w:hAnsi="Arial" w:cs="Arial"/>
          <w:sz w:val="24"/>
          <w:szCs w:val="24"/>
        </w:rPr>
        <w:t>realizácie investíci</w:t>
      </w:r>
      <w:r w:rsidR="00AB69B9" w:rsidRPr="00A17F22">
        <w:rPr>
          <w:rFonts w:ascii="Arial" w:hAnsi="Arial" w:cs="Arial"/>
          <w:sz w:val="24"/>
          <w:szCs w:val="24"/>
        </w:rPr>
        <w:t>e</w:t>
      </w:r>
      <w:r w:rsidR="00234166" w:rsidRPr="00A17F22">
        <w:rPr>
          <w:rFonts w:ascii="Arial" w:hAnsi="Arial" w:cs="Arial"/>
          <w:sz w:val="24"/>
          <w:szCs w:val="24"/>
        </w:rPr>
        <w:t xml:space="preserve"> a</w:t>
      </w:r>
      <w:r w:rsidR="00AB69B9" w:rsidRPr="00A17F22">
        <w:rPr>
          <w:rFonts w:ascii="Arial" w:hAnsi="Arial" w:cs="Arial"/>
          <w:sz w:val="24"/>
          <w:szCs w:val="24"/>
        </w:rPr>
        <w:t>lebo</w:t>
      </w:r>
      <w:r w:rsidR="00234166" w:rsidRPr="00A17F22">
        <w:rPr>
          <w:rFonts w:ascii="Arial" w:hAnsi="Arial" w:cs="Arial"/>
          <w:sz w:val="24"/>
          <w:szCs w:val="24"/>
        </w:rPr>
        <w:t xml:space="preserve"> reform</w:t>
      </w:r>
      <w:r w:rsidR="00AB69B9" w:rsidRPr="00A17F22">
        <w:rPr>
          <w:rFonts w:ascii="Arial" w:hAnsi="Arial" w:cs="Arial"/>
          <w:sz w:val="24"/>
          <w:szCs w:val="24"/>
        </w:rPr>
        <w:t>y</w:t>
      </w:r>
      <w:r w:rsidR="00234166" w:rsidRPr="00A17F22">
        <w:rPr>
          <w:rFonts w:ascii="Arial" w:hAnsi="Arial" w:cs="Arial"/>
          <w:sz w:val="24"/>
          <w:szCs w:val="24"/>
        </w:rPr>
        <w:t xml:space="preserve"> Plánu obnovy a</w:t>
      </w:r>
      <w:r w:rsidR="007C78A5" w:rsidRPr="00A17F22">
        <w:rPr>
          <w:rFonts w:ascii="Arial" w:hAnsi="Arial" w:cs="Arial"/>
          <w:sz w:val="24"/>
          <w:szCs w:val="24"/>
        </w:rPr>
        <w:t> </w:t>
      </w:r>
      <w:r w:rsidR="00234166" w:rsidRPr="00A17F22">
        <w:rPr>
          <w:rFonts w:ascii="Arial" w:hAnsi="Arial" w:cs="Arial"/>
          <w:sz w:val="24"/>
          <w:szCs w:val="24"/>
        </w:rPr>
        <w:t>odolnosti</w:t>
      </w:r>
      <w:r w:rsidR="007C78A5" w:rsidRPr="00A17F22">
        <w:rPr>
          <w:rFonts w:ascii="Arial" w:hAnsi="Arial" w:cs="Arial"/>
          <w:sz w:val="24"/>
          <w:szCs w:val="24"/>
        </w:rPr>
        <w:t xml:space="preserve"> Slovenskej republiky</w:t>
      </w:r>
      <w:r w:rsidR="00234166" w:rsidRPr="00A17F22">
        <w:rPr>
          <w:rFonts w:ascii="Arial" w:hAnsi="Arial" w:cs="Arial"/>
          <w:sz w:val="24"/>
          <w:szCs w:val="24"/>
        </w:rPr>
        <w:t xml:space="preserve"> (ďalej len „POO“) </w:t>
      </w:r>
      <w:r w:rsidR="000E590B" w:rsidRPr="00A17F22">
        <w:rPr>
          <w:rFonts w:ascii="Arial" w:hAnsi="Arial" w:cs="Arial"/>
          <w:sz w:val="24"/>
          <w:szCs w:val="24"/>
        </w:rPr>
        <w:t xml:space="preserve">alebo </w:t>
      </w:r>
      <w:r w:rsidR="00234166" w:rsidRPr="00A17F22">
        <w:rPr>
          <w:rFonts w:ascii="Arial" w:hAnsi="Arial" w:cs="Arial"/>
          <w:sz w:val="24"/>
          <w:szCs w:val="24"/>
        </w:rPr>
        <w:t>ich vybran</w:t>
      </w:r>
      <w:r w:rsidR="007459C4" w:rsidRPr="00A17F22">
        <w:rPr>
          <w:rFonts w:ascii="Arial" w:hAnsi="Arial" w:cs="Arial"/>
          <w:sz w:val="24"/>
          <w:szCs w:val="24"/>
        </w:rPr>
        <w:t>ej</w:t>
      </w:r>
      <w:r w:rsidR="00234166" w:rsidRPr="00A17F22">
        <w:rPr>
          <w:rFonts w:ascii="Arial" w:hAnsi="Arial" w:cs="Arial"/>
          <w:sz w:val="24"/>
          <w:szCs w:val="24"/>
        </w:rPr>
        <w:t xml:space="preserve"> čast</w:t>
      </w:r>
      <w:r w:rsidR="007459C4" w:rsidRPr="00A17F22">
        <w:rPr>
          <w:rFonts w:ascii="Arial" w:hAnsi="Arial" w:cs="Arial"/>
          <w:sz w:val="24"/>
          <w:szCs w:val="24"/>
        </w:rPr>
        <w:t>i</w:t>
      </w:r>
      <w:r w:rsidR="00234166" w:rsidRPr="00A17F22">
        <w:rPr>
          <w:rFonts w:ascii="Arial" w:hAnsi="Arial" w:cs="Arial"/>
          <w:sz w:val="24"/>
          <w:szCs w:val="24"/>
        </w:rPr>
        <w:t xml:space="preserve"> v pôsobnosti </w:t>
      </w:r>
      <w:r w:rsidR="005508D7" w:rsidRPr="00A17F22">
        <w:rPr>
          <w:rFonts w:ascii="Arial" w:hAnsi="Arial" w:cs="Arial"/>
          <w:sz w:val="24"/>
          <w:szCs w:val="24"/>
        </w:rPr>
        <w:t xml:space="preserve">ministerstva </w:t>
      </w:r>
      <w:r w:rsidR="00234166" w:rsidRPr="00A17F22">
        <w:rPr>
          <w:rFonts w:ascii="Arial" w:hAnsi="Arial" w:cs="Arial"/>
          <w:sz w:val="24"/>
          <w:szCs w:val="24"/>
        </w:rPr>
        <w:t>(ďalej len „úloh</w:t>
      </w:r>
      <w:r w:rsidR="000A2398" w:rsidRPr="00A17F22">
        <w:rPr>
          <w:rFonts w:ascii="Arial" w:hAnsi="Arial" w:cs="Arial"/>
          <w:sz w:val="24"/>
          <w:szCs w:val="24"/>
        </w:rPr>
        <w:t>a</w:t>
      </w:r>
      <w:r w:rsidR="00234166" w:rsidRPr="00A17F22">
        <w:rPr>
          <w:rFonts w:ascii="Arial" w:hAnsi="Arial" w:cs="Arial"/>
          <w:sz w:val="24"/>
          <w:szCs w:val="24"/>
        </w:rPr>
        <w:t xml:space="preserve"> POO“)  podľa systému implementácie</w:t>
      </w:r>
      <w:r w:rsidR="00273147" w:rsidRPr="00A17F22">
        <w:rPr>
          <w:rFonts w:ascii="Arial" w:hAnsi="Arial" w:cs="Arial"/>
          <w:sz w:val="24"/>
          <w:szCs w:val="24"/>
        </w:rPr>
        <w:t>.</w:t>
      </w:r>
      <w:r w:rsidR="00234166" w:rsidRPr="00A17F22">
        <w:rPr>
          <w:rFonts w:ascii="Arial" w:hAnsi="Arial" w:cs="Arial"/>
          <w:sz w:val="24"/>
          <w:szCs w:val="24"/>
        </w:rPr>
        <w:t xml:space="preserve"> </w:t>
      </w:r>
    </w:p>
    <w:p w14:paraId="497E5848" w14:textId="60E4663E" w:rsidR="00B048A1" w:rsidRPr="00A17F22" w:rsidRDefault="00E93257" w:rsidP="00813995">
      <w:pPr>
        <w:pStyle w:val="Odsekzoznamu"/>
        <w:numPr>
          <w:ilvl w:val="0"/>
          <w:numId w:val="2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Financovan</w:t>
      </w:r>
      <w:r w:rsidR="00623595" w:rsidRPr="00A17F22">
        <w:rPr>
          <w:rFonts w:ascii="Arial" w:hAnsi="Arial" w:cs="Arial"/>
          <w:sz w:val="24"/>
          <w:szCs w:val="24"/>
        </w:rPr>
        <w:t xml:space="preserve">ie </w:t>
      </w:r>
      <w:r w:rsidR="00234166" w:rsidRPr="00A17F22">
        <w:rPr>
          <w:rFonts w:ascii="Arial" w:hAnsi="Arial" w:cs="Arial"/>
          <w:sz w:val="24"/>
          <w:szCs w:val="24"/>
        </w:rPr>
        <w:t xml:space="preserve">realizácie </w:t>
      </w:r>
      <w:r w:rsidR="00C56BC8" w:rsidRPr="00A17F22">
        <w:rPr>
          <w:rFonts w:ascii="Arial" w:hAnsi="Arial" w:cs="Arial"/>
          <w:sz w:val="24"/>
          <w:szCs w:val="24"/>
        </w:rPr>
        <w:t>úloh</w:t>
      </w:r>
      <w:r w:rsidR="005C7B5C" w:rsidRPr="00A17F22">
        <w:rPr>
          <w:rFonts w:ascii="Arial" w:hAnsi="Arial" w:cs="Arial"/>
          <w:sz w:val="24"/>
          <w:szCs w:val="24"/>
        </w:rPr>
        <w:t xml:space="preserve"> </w:t>
      </w:r>
      <w:r w:rsidR="00C56BC8" w:rsidRPr="00A17F22">
        <w:rPr>
          <w:rFonts w:ascii="Arial" w:hAnsi="Arial" w:cs="Arial"/>
          <w:sz w:val="24"/>
          <w:szCs w:val="24"/>
        </w:rPr>
        <w:t>POO</w:t>
      </w:r>
      <w:r w:rsidR="007C78A5" w:rsidRPr="00A17F22">
        <w:rPr>
          <w:rFonts w:ascii="Arial" w:hAnsi="Arial" w:cs="Arial"/>
          <w:sz w:val="24"/>
          <w:szCs w:val="24"/>
        </w:rPr>
        <w:t xml:space="preserve"> </w:t>
      </w:r>
      <w:r w:rsidR="00623595" w:rsidRPr="00A17F22">
        <w:rPr>
          <w:rFonts w:ascii="Arial" w:hAnsi="Arial" w:cs="Arial"/>
          <w:sz w:val="24"/>
          <w:szCs w:val="24"/>
        </w:rPr>
        <w:t xml:space="preserve">pozostáva  </w:t>
      </w:r>
    </w:p>
    <w:p w14:paraId="0F0D8DE9" w14:textId="2F5F38F5" w:rsidR="00B048A1" w:rsidRPr="00A17F22" w:rsidRDefault="00547169" w:rsidP="006B1ECA">
      <w:pPr>
        <w:pStyle w:val="Odsekzoznamu"/>
        <w:numPr>
          <w:ilvl w:val="0"/>
          <w:numId w:val="3"/>
        </w:numPr>
        <w:spacing w:before="120" w:after="240"/>
        <w:ind w:left="1134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zo </w:t>
      </w:r>
      <w:r w:rsidR="00E93257" w:rsidRPr="00A17F22">
        <w:rPr>
          <w:rFonts w:ascii="Arial" w:hAnsi="Arial" w:cs="Arial"/>
          <w:sz w:val="24"/>
          <w:szCs w:val="24"/>
        </w:rPr>
        <w:t>spracovani</w:t>
      </w:r>
      <w:r w:rsidR="00623595" w:rsidRPr="00A17F22">
        <w:rPr>
          <w:rFonts w:ascii="Arial" w:hAnsi="Arial" w:cs="Arial"/>
          <w:sz w:val="24"/>
          <w:szCs w:val="24"/>
        </w:rPr>
        <w:t>a</w:t>
      </w:r>
      <w:r w:rsidR="00E93257" w:rsidRPr="00A17F22">
        <w:rPr>
          <w:rFonts w:ascii="Arial" w:hAnsi="Arial" w:cs="Arial"/>
          <w:sz w:val="24"/>
          <w:szCs w:val="24"/>
        </w:rPr>
        <w:t xml:space="preserve"> žiadosti o platbu</w:t>
      </w:r>
      <w:r w:rsidR="00C56DAB" w:rsidRPr="00A17F22">
        <w:rPr>
          <w:rFonts w:ascii="Arial" w:hAnsi="Arial" w:cs="Arial"/>
          <w:sz w:val="24"/>
          <w:szCs w:val="24"/>
        </w:rPr>
        <w:t>,</w:t>
      </w:r>
      <w:r w:rsidR="00B048A1" w:rsidRPr="00A17F22">
        <w:rPr>
          <w:rFonts w:ascii="Arial" w:hAnsi="Arial" w:cs="Arial"/>
          <w:sz w:val="24"/>
          <w:szCs w:val="24"/>
        </w:rPr>
        <w:t xml:space="preserve"> </w:t>
      </w:r>
    </w:p>
    <w:p w14:paraId="163A87A6" w14:textId="1B67B223" w:rsidR="00B048A1" w:rsidRPr="00A17F22" w:rsidRDefault="00547169" w:rsidP="006B1ECA">
      <w:pPr>
        <w:pStyle w:val="Odsekzoznamu"/>
        <w:numPr>
          <w:ilvl w:val="0"/>
          <w:numId w:val="3"/>
        </w:numPr>
        <w:spacing w:before="120" w:after="240"/>
        <w:ind w:left="1134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z </w:t>
      </w:r>
      <w:r w:rsidR="00BE2B51" w:rsidRPr="00A17F22">
        <w:rPr>
          <w:rFonts w:ascii="Arial" w:hAnsi="Arial" w:cs="Arial"/>
          <w:sz w:val="24"/>
          <w:szCs w:val="24"/>
        </w:rPr>
        <w:t>k</w:t>
      </w:r>
      <w:r w:rsidR="00B048A1" w:rsidRPr="00A17F22">
        <w:rPr>
          <w:rFonts w:ascii="Arial" w:hAnsi="Arial" w:cs="Arial"/>
          <w:sz w:val="24"/>
          <w:szCs w:val="24"/>
        </w:rPr>
        <w:t>ontrol</w:t>
      </w:r>
      <w:r w:rsidR="00623595" w:rsidRPr="00A17F22">
        <w:rPr>
          <w:rFonts w:ascii="Arial" w:hAnsi="Arial" w:cs="Arial"/>
          <w:sz w:val="24"/>
          <w:szCs w:val="24"/>
        </w:rPr>
        <w:t>y</w:t>
      </w:r>
      <w:r w:rsidR="00B048A1" w:rsidRPr="00A17F22">
        <w:rPr>
          <w:rFonts w:ascii="Arial" w:hAnsi="Arial" w:cs="Arial"/>
          <w:sz w:val="24"/>
          <w:szCs w:val="24"/>
        </w:rPr>
        <w:t xml:space="preserve"> a</w:t>
      </w:r>
      <w:r w:rsidR="00E93257" w:rsidRPr="00A17F22">
        <w:rPr>
          <w:rFonts w:ascii="Arial" w:hAnsi="Arial" w:cs="Arial"/>
          <w:sz w:val="24"/>
          <w:szCs w:val="24"/>
        </w:rPr>
        <w:t> </w:t>
      </w:r>
      <w:r w:rsidR="00C45356" w:rsidRPr="00A17F22">
        <w:rPr>
          <w:rFonts w:ascii="Arial" w:hAnsi="Arial" w:cs="Arial"/>
          <w:sz w:val="24"/>
          <w:szCs w:val="24"/>
        </w:rPr>
        <w:t>schválenia</w:t>
      </w:r>
      <w:r w:rsidR="00E93257" w:rsidRPr="00A17F22">
        <w:rPr>
          <w:rFonts w:ascii="Arial" w:hAnsi="Arial" w:cs="Arial"/>
          <w:sz w:val="24"/>
          <w:szCs w:val="24"/>
        </w:rPr>
        <w:t xml:space="preserve"> žiadosti o platbu</w:t>
      </w:r>
      <w:r w:rsidR="0031135A" w:rsidRPr="00A17F22">
        <w:rPr>
          <w:rFonts w:ascii="Arial" w:hAnsi="Arial" w:cs="Arial"/>
          <w:sz w:val="24"/>
          <w:szCs w:val="24"/>
        </w:rPr>
        <w:t>,</w:t>
      </w:r>
      <w:r w:rsidR="00B048A1" w:rsidRPr="00A17F22">
        <w:rPr>
          <w:rFonts w:ascii="Arial" w:hAnsi="Arial" w:cs="Arial"/>
          <w:sz w:val="24"/>
          <w:szCs w:val="24"/>
        </w:rPr>
        <w:t xml:space="preserve"> </w:t>
      </w:r>
    </w:p>
    <w:p w14:paraId="1F45FF7C" w14:textId="7EB26EEE" w:rsidR="00B3246C" w:rsidRPr="00A17F22" w:rsidRDefault="00547169" w:rsidP="006B1ECA">
      <w:pPr>
        <w:pStyle w:val="Odsekzoznamu"/>
        <w:numPr>
          <w:ilvl w:val="0"/>
          <w:numId w:val="3"/>
        </w:numPr>
        <w:spacing w:before="120" w:after="240"/>
        <w:ind w:left="1134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z </w:t>
      </w:r>
      <w:r w:rsidR="00E93257" w:rsidRPr="00A17F22">
        <w:rPr>
          <w:rFonts w:ascii="Arial" w:hAnsi="Arial" w:cs="Arial"/>
          <w:sz w:val="24"/>
          <w:szCs w:val="24"/>
        </w:rPr>
        <w:t>predloženi</w:t>
      </w:r>
      <w:r w:rsidR="00623595" w:rsidRPr="00A17F22">
        <w:rPr>
          <w:rFonts w:ascii="Arial" w:hAnsi="Arial" w:cs="Arial"/>
          <w:sz w:val="24"/>
          <w:szCs w:val="24"/>
        </w:rPr>
        <w:t>a</w:t>
      </w:r>
      <w:r w:rsidR="00C41395" w:rsidRPr="00A17F22">
        <w:rPr>
          <w:rFonts w:ascii="Arial" w:hAnsi="Arial" w:cs="Arial"/>
          <w:sz w:val="24"/>
          <w:szCs w:val="24"/>
        </w:rPr>
        <w:t xml:space="preserve"> žiadosti o platbu sekcii</w:t>
      </w:r>
      <w:r w:rsidR="003C630D" w:rsidRPr="00A17F22">
        <w:rPr>
          <w:rFonts w:ascii="Arial" w:hAnsi="Arial" w:cs="Arial"/>
          <w:sz w:val="24"/>
          <w:szCs w:val="24"/>
        </w:rPr>
        <w:t>,</w:t>
      </w:r>
      <w:r w:rsidR="00E93257" w:rsidRPr="00A17F22">
        <w:rPr>
          <w:rFonts w:ascii="Arial" w:hAnsi="Arial" w:cs="Arial"/>
          <w:sz w:val="24"/>
          <w:szCs w:val="24"/>
        </w:rPr>
        <w:t xml:space="preserve"> </w:t>
      </w:r>
      <w:r w:rsidR="00623595" w:rsidRPr="00A17F22">
        <w:rPr>
          <w:rFonts w:ascii="Arial" w:hAnsi="Arial" w:cs="Arial"/>
          <w:sz w:val="24"/>
          <w:szCs w:val="24"/>
        </w:rPr>
        <w:t>v ktorej pôsobnosti je rozpočet (ďalej len „sekcia rozpočtu“)</w:t>
      </w:r>
      <w:r w:rsidR="00E93257" w:rsidRPr="00A17F22">
        <w:rPr>
          <w:rFonts w:ascii="Arial" w:hAnsi="Arial" w:cs="Arial"/>
          <w:sz w:val="24"/>
          <w:szCs w:val="24"/>
        </w:rPr>
        <w:t>,</w:t>
      </w:r>
    </w:p>
    <w:p w14:paraId="618DD82C" w14:textId="22021D89" w:rsidR="00B3246C" w:rsidRPr="00A17F22" w:rsidRDefault="00547169" w:rsidP="006B1ECA">
      <w:pPr>
        <w:pStyle w:val="Odsekzoznamu"/>
        <w:numPr>
          <w:ilvl w:val="0"/>
          <w:numId w:val="3"/>
        </w:numPr>
        <w:spacing w:before="120" w:after="240"/>
        <w:ind w:left="1134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zo </w:t>
      </w:r>
      <w:r w:rsidR="00E93257" w:rsidRPr="00A17F22">
        <w:rPr>
          <w:rFonts w:ascii="Arial" w:hAnsi="Arial" w:cs="Arial"/>
          <w:sz w:val="24"/>
          <w:szCs w:val="24"/>
        </w:rPr>
        <w:t>zabezpečeni</w:t>
      </w:r>
      <w:r w:rsidR="00623595" w:rsidRPr="00A17F22">
        <w:rPr>
          <w:rFonts w:ascii="Arial" w:hAnsi="Arial" w:cs="Arial"/>
          <w:sz w:val="24"/>
          <w:szCs w:val="24"/>
        </w:rPr>
        <w:t>a</w:t>
      </w:r>
      <w:r w:rsidR="00E93257" w:rsidRPr="00A17F22">
        <w:rPr>
          <w:rFonts w:ascii="Arial" w:hAnsi="Arial" w:cs="Arial"/>
          <w:sz w:val="24"/>
          <w:szCs w:val="24"/>
        </w:rPr>
        <w:t xml:space="preserve"> platieb alebo zúčtovania podľa predloženej žiadosti o platbu.</w:t>
      </w:r>
    </w:p>
    <w:p w14:paraId="5FA5DAE4" w14:textId="22CAEFA3" w:rsidR="0055634C" w:rsidRPr="00A17F22" w:rsidRDefault="0055634C" w:rsidP="00B3246C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  <w:color w:val="auto"/>
        </w:rPr>
      </w:pPr>
      <w:bookmarkStart w:id="6" w:name="_Toc135328535"/>
      <w:bookmarkStart w:id="7" w:name="_Hlk135328338"/>
      <w:r w:rsidRPr="00A17F22">
        <w:rPr>
          <w:rFonts w:ascii="Arial" w:hAnsi="Arial" w:cs="Arial"/>
          <w:b/>
          <w:bCs/>
          <w:color w:val="auto"/>
        </w:rPr>
        <w:t>Čl. 2</w:t>
      </w:r>
      <w:r w:rsidR="00B3246C" w:rsidRPr="00A17F22">
        <w:rPr>
          <w:rFonts w:ascii="Arial" w:hAnsi="Arial" w:cs="Arial"/>
          <w:b/>
          <w:bCs/>
          <w:color w:val="auto"/>
        </w:rPr>
        <w:br/>
        <w:t>Definícia pojmov</w:t>
      </w:r>
      <w:bookmarkEnd w:id="6"/>
    </w:p>
    <w:bookmarkEnd w:id="7"/>
    <w:p w14:paraId="0CDE25E8" w14:textId="77777777" w:rsidR="000E590B" w:rsidRPr="00A17F22" w:rsidRDefault="000E590B" w:rsidP="00FA25AB">
      <w:pPr>
        <w:pStyle w:val="Odsekzoznamu"/>
        <w:spacing w:before="120" w:after="240"/>
        <w:ind w:left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Na účely tejto smernice sa rozumie </w:t>
      </w:r>
    </w:p>
    <w:p w14:paraId="79C55747" w14:textId="6D81E1F2" w:rsidR="0055634C" w:rsidRPr="00A17F22" w:rsidRDefault="00984BCD" w:rsidP="00813995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g</w:t>
      </w:r>
      <w:r w:rsidR="0055634C" w:rsidRPr="00A17F22">
        <w:rPr>
          <w:rFonts w:ascii="Arial" w:hAnsi="Arial" w:cs="Arial"/>
          <w:sz w:val="24"/>
          <w:szCs w:val="24"/>
        </w:rPr>
        <w:t>estor</w:t>
      </w:r>
      <w:r w:rsidR="002B6E4B" w:rsidRPr="00A17F22">
        <w:rPr>
          <w:rFonts w:ascii="Arial" w:hAnsi="Arial" w:cs="Arial"/>
          <w:sz w:val="24"/>
          <w:szCs w:val="24"/>
        </w:rPr>
        <w:t>om</w:t>
      </w:r>
      <w:r w:rsidRPr="00A17F22">
        <w:rPr>
          <w:rFonts w:ascii="Arial" w:hAnsi="Arial" w:cs="Arial"/>
          <w:sz w:val="24"/>
          <w:szCs w:val="24"/>
        </w:rPr>
        <w:t xml:space="preserve"> štátny tajomník,</w:t>
      </w:r>
      <w:r w:rsidR="00C61F29" w:rsidRPr="00A17F22">
        <w:rPr>
          <w:rFonts w:ascii="Arial" w:hAnsi="Arial" w:cs="Arial"/>
          <w:sz w:val="24"/>
          <w:szCs w:val="24"/>
        </w:rPr>
        <w:t xml:space="preserve"> ktorý je zodpovedný za </w:t>
      </w:r>
      <w:r w:rsidR="00CB5B79" w:rsidRPr="00A17F22">
        <w:rPr>
          <w:rFonts w:ascii="Arial" w:hAnsi="Arial" w:cs="Arial"/>
          <w:sz w:val="24"/>
          <w:szCs w:val="24"/>
        </w:rPr>
        <w:t xml:space="preserve">realizáciu </w:t>
      </w:r>
      <w:r w:rsidR="00C61F29" w:rsidRPr="00A17F22">
        <w:rPr>
          <w:rFonts w:ascii="Arial" w:hAnsi="Arial" w:cs="Arial"/>
          <w:sz w:val="24"/>
          <w:szCs w:val="24"/>
        </w:rPr>
        <w:t>úloh POO podľa zoznamu zverejne</w:t>
      </w:r>
      <w:r w:rsidR="00DC4A78">
        <w:rPr>
          <w:rFonts w:ascii="Arial" w:hAnsi="Arial" w:cs="Arial"/>
          <w:sz w:val="24"/>
          <w:szCs w:val="24"/>
        </w:rPr>
        <w:t xml:space="preserve">ného </w:t>
      </w:r>
      <w:r w:rsidR="00C61F29" w:rsidRPr="00A17F22">
        <w:rPr>
          <w:rFonts w:ascii="Arial" w:hAnsi="Arial" w:cs="Arial"/>
          <w:sz w:val="24"/>
          <w:szCs w:val="24"/>
        </w:rPr>
        <w:t>na intranete ministerstva,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7A166F" w:rsidRPr="00A17F22">
        <w:rPr>
          <w:rFonts w:ascii="Arial" w:hAnsi="Arial" w:cs="Arial"/>
          <w:sz w:val="24"/>
          <w:szCs w:val="24"/>
        </w:rPr>
        <w:t>generálny tajomník služobného úradu</w:t>
      </w:r>
      <w:r w:rsidRPr="00A17F22">
        <w:rPr>
          <w:rFonts w:ascii="Arial" w:hAnsi="Arial" w:cs="Arial"/>
          <w:sz w:val="24"/>
          <w:szCs w:val="24"/>
        </w:rPr>
        <w:t xml:space="preserve"> alebo</w:t>
      </w:r>
      <w:r w:rsidR="0055634C" w:rsidRPr="00A17F22">
        <w:rPr>
          <w:rFonts w:ascii="Arial" w:hAnsi="Arial" w:cs="Arial"/>
          <w:sz w:val="24"/>
          <w:szCs w:val="24"/>
        </w:rPr>
        <w:t xml:space="preserve"> </w:t>
      </w:r>
      <w:r w:rsidR="00EF7EE9" w:rsidRPr="00A17F22">
        <w:rPr>
          <w:rFonts w:ascii="Arial" w:hAnsi="Arial" w:cs="Arial"/>
          <w:sz w:val="24"/>
          <w:szCs w:val="24"/>
        </w:rPr>
        <w:t>vedúci zamestnanec na prvom stupni riadenia</w:t>
      </w:r>
      <w:r w:rsidR="003A7004" w:rsidRPr="00A17F22">
        <w:rPr>
          <w:rFonts w:ascii="Arial" w:hAnsi="Arial" w:cs="Arial"/>
          <w:sz w:val="24"/>
          <w:szCs w:val="24"/>
        </w:rPr>
        <w:t>,</w:t>
      </w:r>
      <w:r w:rsidR="0093611F" w:rsidRPr="00A17F22">
        <w:rPr>
          <w:rFonts w:ascii="Arial" w:hAnsi="Arial" w:cs="Arial"/>
          <w:sz w:val="24"/>
          <w:szCs w:val="24"/>
        </w:rPr>
        <w:t xml:space="preserve"> v ktorého pôsobnosti je realizácia úloh POO</w:t>
      </w:r>
      <w:r w:rsidR="00041ADB" w:rsidRPr="00A17F22">
        <w:rPr>
          <w:rFonts w:ascii="Arial" w:hAnsi="Arial" w:cs="Arial"/>
          <w:sz w:val="24"/>
          <w:szCs w:val="24"/>
        </w:rPr>
        <w:t>,</w:t>
      </w:r>
      <w:r w:rsidR="0093611F" w:rsidRPr="00A17F22">
        <w:rPr>
          <w:rFonts w:ascii="Arial" w:hAnsi="Arial" w:cs="Arial"/>
          <w:sz w:val="24"/>
          <w:szCs w:val="24"/>
        </w:rPr>
        <w:t xml:space="preserve"> </w:t>
      </w:r>
    </w:p>
    <w:p w14:paraId="2DCC055B" w14:textId="33DE1BBC" w:rsidR="0055634C" w:rsidRPr="00A17F22" w:rsidRDefault="00984BCD" w:rsidP="00813995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</w:t>
      </w:r>
      <w:r w:rsidR="0055634C" w:rsidRPr="00A17F22">
        <w:rPr>
          <w:rFonts w:ascii="Arial" w:hAnsi="Arial" w:cs="Arial"/>
          <w:sz w:val="24"/>
          <w:szCs w:val="24"/>
        </w:rPr>
        <w:t>ríslušný</w:t>
      </w:r>
      <w:r w:rsidR="007B4E0B" w:rsidRPr="00A17F22">
        <w:rPr>
          <w:rFonts w:ascii="Arial" w:hAnsi="Arial" w:cs="Arial"/>
          <w:sz w:val="24"/>
          <w:szCs w:val="24"/>
        </w:rPr>
        <w:t>m</w:t>
      </w:r>
      <w:r w:rsidR="0055634C" w:rsidRPr="00A17F22">
        <w:rPr>
          <w:rFonts w:ascii="Arial" w:hAnsi="Arial" w:cs="Arial"/>
          <w:sz w:val="24"/>
          <w:szCs w:val="24"/>
        </w:rPr>
        <w:t xml:space="preserve"> útvar</w:t>
      </w:r>
      <w:r w:rsidR="002B6E4B" w:rsidRPr="00A17F22">
        <w:rPr>
          <w:rFonts w:ascii="Arial" w:hAnsi="Arial" w:cs="Arial"/>
          <w:sz w:val="24"/>
          <w:szCs w:val="24"/>
        </w:rPr>
        <w:t>om</w:t>
      </w:r>
      <w:r w:rsidR="00A81B68" w:rsidRPr="00A17F22">
        <w:rPr>
          <w:rFonts w:ascii="Arial" w:hAnsi="Arial" w:cs="Arial"/>
          <w:sz w:val="24"/>
          <w:szCs w:val="24"/>
        </w:rPr>
        <w:t xml:space="preserve"> </w:t>
      </w:r>
      <w:r w:rsidR="00D8608A" w:rsidRPr="00A17F22">
        <w:rPr>
          <w:rFonts w:ascii="Arial" w:hAnsi="Arial" w:cs="Arial"/>
          <w:sz w:val="24"/>
          <w:szCs w:val="24"/>
        </w:rPr>
        <w:t>organizačný útvar</w:t>
      </w:r>
      <w:r w:rsidR="007B4E0B" w:rsidRPr="00A17F22">
        <w:rPr>
          <w:rFonts w:ascii="Arial" w:hAnsi="Arial" w:cs="Arial"/>
          <w:sz w:val="24"/>
          <w:szCs w:val="24"/>
        </w:rPr>
        <w:t xml:space="preserve"> ministerstva</w:t>
      </w:r>
      <w:r w:rsidR="00D8608A" w:rsidRPr="00A17F22">
        <w:rPr>
          <w:rFonts w:ascii="Arial" w:hAnsi="Arial" w:cs="Arial"/>
          <w:sz w:val="24"/>
          <w:szCs w:val="24"/>
        </w:rPr>
        <w:t>, v</w:t>
      </w:r>
      <w:r w:rsidR="00273147" w:rsidRPr="00A17F22">
        <w:rPr>
          <w:rFonts w:ascii="Arial" w:hAnsi="Arial" w:cs="Arial"/>
          <w:sz w:val="24"/>
          <w:szCs w:val="24"/>
        </w:rPr>
        <w:t> </w:t>
      </w:r>
      <w:r w:rsidR="00D8608A" w:rsidRPr="00A17F22">
        <w:rPr>
          <w:rFonts w:ascii="Arial" w:hAnsi="Arial" w:cs="Arial"/>
          <w:sz w:val="24"/>
          <w:szCs w:val="24"/>
        </w:rPr>
        <w:t>ktor</w:t>
      </w:r>
      <w:r w:rsidR="00273147" w:rsidRPr="00A17F22">
        <w:rPr>
          <w:rFonts w:ascii="Arial" w:hAnsi="Arial" w:cs="Arial"/>
          <w:sz w:val="24"/>
          <w:szCs w:val="24"/>
        </w:rPr>
        <w:t>é</w:t>
      </w:r>
      <w:r w:rsidR="00E93257" w:rsidRPr="00A17F22">
        <w:rPr>
          <w:rFonts w:ascii="Arial" w:hAnsi="Arial" w:cs="Arial"/>
          <w:sz w:val="24"/>
          <w:szCs w:val="24"/>
        </w:rPr>
        <w:t xml:space="preserve">ho pôsobnosti je realizácia </w:t>
      </w:r>
      <w:r w:rsidR="002D4538" w:rsidRPr="00A17F22">
        <w:rPr>
          <w:rFonts w:ascii="Arial" w:hAnsi="Arial" w:cs="Arial"/>
          <w:sz w:val="24"/>
          <w:szCs w:val="24"/>
        </w:rPr>
        <w:t>úloh</w:t>
      </w:r>
      <w:r w:rsidR="00D8608A" w:rsidRPr="00A17F22">
        <w:rPr>
          <w:rFonts w:ascii="Arial" w:hAnsi="Arial" w:cs="Arial"/>
          <w:sz w:val="24"/>
          <w:szCs w:val="24"/>
        </w:rPr>
        <w:t xml:space="preserve"> POO</w:t>
      </w:r>
      <w:r w:rsidR="00572EED" w:rsidRPr="00A17F22">
        <w:rPr>
          <w:rFonts w:ascii="Arial" w:hAnsi="Arial" w:cs="Arial"/>
          <w:sz w:val="24"/>
          <w:szCs w:val="24"/>
        </w:rPr>
        <w:t xml:space="preserve"> podľa systému implementácie</w:t>
      </w:r>
      <w:r w:rsidR="002B6E4B" w:rsidRPr="00A17F22">
        <w:rPr>
          <w:rFonts w:ascii="Arial" w:hAnsi="Arial" w:cs="Arial"/>
          <w:sz w:val="24"/>
          <w:szCs w:val="24"/>
        </w:rPr>
        <w:t>,</w:t>
      </w:r>
    </w:p>
    <w:p w14:paraId="5DAB599B" w14:textId="26A9E106" w:rsidR="00E93257" w:rsidRPr="00A17F22" w:rsidRDefault="00E93257" w:rsidP="00813995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žiadosťou o platbu </w:t>
      </w:r>
      <w:r w:rsidR="005B1651" w:rsidRPr="00A17F22">
        <w:rPr>
          <w:rFonts w:ascii="Arial" w:hAnsi="Arial" w:cs="Arial"/>
          <w:sz w:val="24"/>
          <w:szCs w:val="24"/>
        </w:rPr>
        <w:t xml:space="preserve">základný nástroj </w:t>
      </w:r>
      <w:r w:rsidRPr="00A17F22">
        <w:rPr>
          <w:rFonts w:ascii="Arial" w:hAnsi="Arial" w:cs="Arial"/>
          <w:sz w:val="24"/>
          <w:szCs w:val="24"/>
        </w:rPr>
        <w:t xml:space="preserve">na zabezpečenie financovania realizácie úloh POO podľa systému implementácie, </w:t>
      </w:r>
    </w:p>
    <w:p w14:paraId="5EDD5359" w14:textId="1EB30BFA" w:rsidR="002B26C8" w:rsidRPr="00A17F22" w:rsidRDefault="00A81B68" w:rsidP="000F0E48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lastRenderedPageBreak/>
        <w:t xml:space="preserve">koordinátorom POO Národná implementačná a koordinačná </w:t>
      </w:r>
      <w:r w:rsidR="00C45356" w:rsidRPr="00A17F22">
        <w:rPr>
          <w:rFonts w:ascii="Arial" w:hAnsi="Arial" w:cs="Arial"/>
          <w:sz w:val="24"/>
          <w:szCs w:val="24"/>
        </w:rPr>
        <w:t>autorita</w:t>
      </w:r>
      <w:r w:rsidRPr="00A17F22">
        <w:rPr>
          <w:rFonts w:ascii="Arial" w:hAnsi="Arial" w:cs="Arial"/>
          <w:sz w:val="24"/>
          <w:szCs w:val="24"/>
        </w:rPr>
        <w:t xml:space="preserve"> (ďalej len „NIKA“),</w:t>
      </w:r>
    </w:p>
    <w:p w14:paraId="221CE5DC" w14:textId="54E09BE1" w:rsidR="000F0E48" w:rsidRPr="00A17F22" w:rsidRDefault="00C74EBC" w:rsidP="000F0E48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Style w:val="normaltextrun"/>
          <w:rFonts w:ascii="Arial" w:hAnsi="Arial" w:cs="Arial"/>
          <w:sz w:val="24"/>
          <w:szCs w:val="24"/>
        </w:rPr>
        <w:t xml:space="preserve">vnútornou jednotkou </w:t>
      </w:r>
      <w:r w:rsidR="000F0E48" w:rsidRPr="00A17F22">
        <w:rPr>
          <w:rStyle w:val="normaltextrun"/>
          <w:rFonts w:ascii="Arial" w:hAnsi="Arial" w:cs="Arial"/>
          <w:sz w:val="24"/>
          <w:szCs w:val="24"/>
        </w:rPr>
        <w:t xml:space="preserve">POO 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jednotka vytvorená v Rozpočtovom informačnom systéme, z ktorej sa realizujú platby a rozpočtové opatrenia na zabezpečenie financovania POO, </w:t>
      </w:r>
    </w:p>
    <w:p w14:paraId="0A7C0DA5" w14:textId="6381B3D8" w:rsidR="00B3246C" w:rsidRPr="00A17F22" w:rsidRDefault="00984BCD" w:rsidP="00EA675B">
      <w:pPr>
        <w:pStyle w:val="Odsekzoznamu"/>
        <w:numPr>
          <w:ilvl w:val="0"/>
          <w:numId w:val="10"/>
        </w:numPr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ú</w:t>
      </w:r>
      <w:r w:rsidR="001013C1" w:rsidRPr="00A17F22">
        <w:rPr>
          <w:rFonts w:ascii="Arial" w:hAnsi="Arial" w:cs="Arial"/>
          <w:sz w:val="24"/>
          <w:szCs w:val="24"/>
        </w:rPr>
        <w:t>ložisko</w:t>
      </w:r>
      <w:r w:rsidR="002B6E4B" w:rsidRPr="00A17F22">
        <w:rPr>
          <w:rFonts w:ascii="Arial" w:hAnsi="Arial" w:cs="Arial"/>
          <w:sz w:val="24"/>
          <w:szCs w:val="24"/>
        </w:rPr>
        <w:t>m</w:t>
      </w:r>
      <w:r w:rsidR="001013C1" w:rsidRPr="00A17F22">
        <w:rPr>
          <w:rFonts w:ascii="Arial" w:hAnsi="Arial" w:cs="Arial"/>
          <w:sz w:val="24"/>
          <w:szCs w:val="24"/>
        </w:rPr>
        <w:t xml:space="preserve"> </w:t>
      </w:r>
      <w:r w:rsidR="00840ABE" w:rsidRPr="00A17F22">
        <w:rPr>
          <w:rFonts w:ascii="Arial" w:hAnsi="Arial" w:cs="Arial"/>
          <w:sz w:val="24"/>
          <w:szCs w:val="24"/>
        </w:rPr>
        <w:t xml:space="preserve">informačný </w:t>
      </w:r>
      <w:r w:rsidR="001013C1" w:rsidRPr="00A17F22">
        <w:rPr>
          <w:rFonts w:ascii="Arial" w:hAnsi="Arial" w:cs="Arial"/>
          <w:sz w:val="24"/>
          <w:szCs w:val="24"/>
        </w:rPr>
        <w:t>systém na výmenu informácií medzi NIKA a</w:t>
      </w:r>
      <w:r w:rsidR="005508D7" w:rsidRPr="00A17F22">
        <w:rPr>
          <w:rFonts w:ascii="Arial" w:hAnsi="Arial" w:cs="Arial"/>
          <w:sz w:val="24"/>
          <w:szCs w:val="24"/>
        </w:rPr>
        <w:t xml:space="preserve"> ministerstvom</w:t>
      </w:r>
      <w:r w:rsidR="00556A88" w:rsidRPr="00A17F22">
        <w:rPr>
          <w:rFonts w:ascii="Arial" w:hAnsi="Arial" w:cs="Arial"/>
          <w:sz w:val="24"/>
          <w:szCs w:val="24"/>
        </w:rPr>
        <w:t>, ktor</w:t>
      </w:r>
      <w:r w:rsidR="00EF7EE9" w:rsidRPr="00A17F22">
        <w:rPr>
          <w:rFonts w:ascii="Arial" w:hAnsi="Arial" w:cs="Arial"/>
          <w:sz w:val="24"/>
          <w:szCs w:val="24"/>
        </w:rPr>
        <w:t>ý</w:t>
      </w:r>
      <w:r w:rsidR="00840ABE" w:rsidRPr="00A17F22">
        <w:rPr>
          <w:rFonts w:ascii="Arial" w:hAnsi="Arial" w:cs="Arial"/>
          <w:sz w:val="24"/>
          <w:szCs w:val="24"/>
        </w:rPr>
        <w:t xml:space="preserve"> tieto subjekty</w:t>
      </w:r>
      <w:r w:rsidR="00556A88" w:rsidRPr="00A17F22">
        <w:rPr>
          <w:rFonts w:ascii="Arial" w:hAnsi="Arial" w:cs="Arial"/>
          <w:sz w:val="24"/>
          <w:szCs w:val="24"/>
        </w:rPr>
        <w:t xml:space="preserve"> používa</w:t>
      </w:r>
      <w:r w:rsidR="00840ABE" w:rsidRPr="00A17F22">
        <w:rPr>
          <w:rFonts w:ascii="Arial" w:hAnsi="Arial" w:cs="Arial"/>
          <w:sz w:val="24"/>
          <w:szCs w:val="24"/>
        </w:rPr>
        <w:t>jú</w:t>
      </w:r>
      <w:r w:rsidR="001013C1" w:rsidRPr="00A17F22">
        <w:rPr>
          <w:rFonts w:ascii="Arial" w:hAnsi="Arial" w:cs="Arial"/>
          <w:sz w:val="24"/>
          <w:szCs w:val="24"/>
        </w:rPr>
        <w:t xml:space="preserve"> do zavedenia </w:t>
      </w:r>
      <w:r w:rsidR="007F094A" w:rsidRPr="00A17F22">
        <w:rPr>
          <w:rFonts w:ascii="Arial" w:hAnsi="Arial" w:cs="Arial"/>
          <w:sz w:val="24"/>
          <w:szCs w:val="24"/>
        </w:rPr>
        <w:t>i</w:t>
      </w:r>
      <w:r w:rsidR="001013C1" w:rsidRPr="00A17F22">
        <w:rPr>
          <w:rFonts w:ascii="Arial" w:hAnsi="Arial" w:cs="Arial"/>
          <w:sz w:val="24"/>
          <w:szCs w:val="24"/>
        </w:rPr>
        <w:t>nformačného a monitorovacieho systému POO</w:t>
      </w:r>
      <w:r w:rsidR="002B6E4B" w:rsidRPr="00A17F22">
        <w:rPr>
          <w:rFonts w:ascii="Arial" w:hAnsi="Arial" w:cs="Arial"/>
          <w:sz w:val="24"/>
          <w:szCs w:val="24"/>
        </w:rPr>
        <w:t>.</w:t>
      </w:r>
    </w:p>
    <w:p w14:paraId="4FDAF829" w14:textId="0EC66210" w:rsidR="00E41C63" w:rsidRPr="00A17F22" w:rsidRDefault="00741D65" w:rsidP="00E41C63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  <w:color w:val="auto"/>
        </w:rPr>
      </w:pPr>
      <w:bookmarkStart w:id="8" w:name="_Toc135328536"/>
      <w:bookmarkStart w:id="9" w:name="_Hlk135328347"/>
      <w:r w:rsidRPr="00A17F22">
        <w:rPr>
          <w:rFonts w:ascii="Arial" w:eastAsia="Times New Roman" w:hAnsi="Arial" w:cs="Arial"/>
          <w:b/>
          <w:bCs/>
          <w:noProof w:val="0"/>
          <w:color w:val="auto"/>
          <w:lang w:eastAsia="sk-SK"/>
        </w:rPr>
        <w:t>Čl</w:t>
      </w:r>
      <w:r w:rsidRPr="00A17F22">
        <w:rPr>
          <w:rFonts w:ascii="Arial" w:hAnsi="Arial" w:cs="Arial"/>
          <w:b/>
          <w:bCs/>
          <w:color w:val="auto"/>
        </w:rPr>
        <w:t xml:space="preserve">. </w:t>
      </w:r>
      <w:r w:rsidR="008D4C79" w:rsidRPr="00A17F22">
        <w:rPr>
          <w:rFonts w:ascii="Arial" w:hAnsi="Arial" w:cs="Arial"/>
          <w:b/>
          <w:bCs/>
          <w:color w:val="auto"/>
        </w:rPr>
        <w:t>3</w:t>
      </w:r>
      <w:r w:rsidR="00B3246C" w:rsidRPr="00A17F22">
        <w:rPr>
          <w:rFonts w:ascii="Arial" w:hAnsi="Arial" w:cs="Arial"/>
          <w:b/>
          <w:bCs/>
          <w:color w:val="auto"/>
        </w:rPr>
        <w:br/>
      </w:r>
      <w:r w:rsidR="00B96693" w:rsidRPr="00A17F22">
        <w:rPr>
          <w:rFonts w:ascii="Arial" w:eastAsia="Times New Roman" w:hAnsi="Arial" w:cs="Arial"/>
          <w:b/>
          <w:bCs/>
          <w:noProof w:val="0"/>
          <w:color w:val="auto"/>
          <w:lang w:eastAsia="sk-SK"/>
        </w:rPr>
        <w:t>Finančné riadenie</w:t>
      </w:r>
      <w:bookmarkEnd w:id="8"/>
    </w:p>
    <w:bookmarkEnd w:id="9"/>
    <w:p w14:paraId="297F0291" w14:textId="298B743B" w:rsidR="00B96693" w:rsidRPr="00A17F22" w:rsidRDefault="00B96693" w:rsidP="00B96693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noProof/>
          <w:sz w:val="24"/>
          <w:szCs w:val="24"/>
        </w:rPr>
        <w:t>Pri realizácii a financovaní úloh POO sa postupuje podľa</w:t>
      </w:r>
      <w:r w:rsidR="00021857" w:rsidRPr="00A17F22">
        <w:rPr>
          <w:rFonts w:ascii="Arial" w:hAnsi="Arial" w:cs="Arial"/>
          <w:noProof/>
          <w:sz w:val="24"/>
          <w:szCs w:val="24"/>
        </w:rPr>
        <w:t xml:space="preserve"> osobitn</w:t>
      </w:r>
      <w:r w:rsidR="006E7D72" w:rsidRPr="00A17F22">
        <w:rPr>
          <w:rFonts w:ascii="Arial" w:hAnsi="Arial" w:cs="Arial"/>
          <w:noProof/>
          <w:sz w:val="24"/>
          <w:szCs w:val="24"/>
        </w:rPr>
        <w:t>ého</w:t>
      </w:r>
      <w:r w:rsidR="00021857" w:rsidRPr="00A17F22">
        <w:rPr>
          <w:rFonts w:ascii="Arial" w:hAnsi="Arial" w:cs="Arial"/>
          <w:noProof/>
          <w:sz w:val="24"/>
          <w:szCs w:val="24"/>
        </w:rPr>
        <w:t xml:space="preserve"> predpis</w:t>
      </w:r>
      <w:r w:rsidR="006E7D72" w:rsidRPr="00A17F22">
        <w:rPr>
          <w:rFonts w:ascii="Arial" w:hAnsi="Arial" w:cs="Arial"/>
          <w:noProof/>
          <w:sz w:val="24"/>
          <w:szCs w:val="24"/>
        </w:rPr>
        <w:t>u</w:t>
      </w:r>
      <w:r w:rsidR="00021857" w:rsidRPr="00A17F22">
        <w:rPr>
          <w:rStyle w:val="Odkaznapoznmkupodiarou"/>
          <w:rFonts w:ascii="Arial" w:hAnsi="Arial" w:cs="Arial"/>
          <w:noProof/>
          <w:sz w:val="24"/>
          <w:szCs w:val="24"/>
        </w:rPr>
        <w:footnoteReference w:id="2"/>
      </w:r>
      <w:r w:rsidR="00021857" w:rsidRPr="00A17F22">
        <w:rPr>
          <w:rFonts w:ascii="Arial" w:hAnsi="Arial" w:cs="Arial"/>
          <w:noProof/>
          <w:sz w:val="24"/>
          <w:szCs w:val="24"/>
        </w:rPr>
        <w:t xml:space="preserve">) </w:t>
      </w:r>
      <w:r w:rsidRPr="00A17F22">
        <w:rPr>
          <w:rFonts w:ascii="Arial" w:hAnsi="Arial" w:cs="Arial"/>
          <w:color w:val="000000"/>
          <w:sz w:val="24"/>
          <w:szCs w:val="24"/>
        </w:rPr>
        <w:t xml:space="preserve">a </w:t>
      </w:r>
      <w:r w:rsidRPr="00A17F22">
        <w:rPr>
          <w:rFonts w:ascii="Arial" w:hAnsi="Arial" w:cs="Arial"/>
          <w:sz w:val="24"/>
          <w:szCs w:val="24"/>
        </w:rPr>
        <w:t xml:space="preserve">systému implementácie. </w:t>
      </w:r>
    </w:p>
    <w:p w14:paraId="2B798FEE" w14:textId="1097EC32" w:rsidR="00A411AC" w:rsidRPr="00A17F22" w:rsidRDefault="00C45356" w:rsidP="00A411AC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Vykonávateľ </w:t>
      </w:r>
      <w:r w:rsidR="006E7D72" w:rsidRPr="00A17F22">
        <w:rPr>
          <w:rFonts w:ascii="Arial" w:hAnsi="Arial" w:cs="Arial"/>
          <w:sz w:val="24"/>
          <w:szCs w:val="24"/>
        </w:rPr>
        <w:t xml:space="preserve">používa </w:t>
      </w:r>
      <w:r w:rsidR="00367808" w:rsidRPr="00A17F22">
        <w:rPr>
          <w:rFonts w:ascii="Arial" w:hAnsi="Arial" w:cs="Arial"/>
          <w:sz w:val="24"/>
          <w:szCs w:val="24"/>
        </w:rPr>
        <w:t>prostriedky mechanizmu</w:t>
      </w:r>
      <w:r w:rsidR="002E36E1" w:rsidRPr="00A17F22">
        <w:rPr>
          <w:rFonts w:ascii="Arial" w:hAnsi="Arial" w:cs="Arial"/>
          <w:sz w:val="24"/>
          <w:szCs w:val="24"/>
        </w:rPr>
        <w:t xml:space="preserve">, ak sám realizuje </w:t>
      </w:r>
      <w:r w:rsidR="00B861AA" w:rsidRPr="00A17F22">
        <w:rPr>
          <w:rFonts w:ascii="Arial" w:hAnsi="Arial" w:cs="Arial"/>
          <w:sz w:val="24"/>
          <w:szCs w:val="24"/>
        </w:rPr>
        <w:t>úlohu</w:t>
      </w:r>
      <w:r w:rsidR="00BC1702" w:rsidRPr="00A17F22">
        <w:rPr>
          <w:rFonts w:ascii="Arial" w:hAnsi="Arial" w:cs="Arial"/>
          <w:sz w:val="24"/>
          <w:szCs w:val="24"/>
        </w:rPr>
        <w:t xml:space="preserve"> POO</w:t>
      </w:r>
      <w:r w:rsidR="002E36E1" w:rsidRPr="00A17F22">
        <w:rPr>
          <w:rFonts w:ascii="Arial" w:hAnsi="Arial" w:cs="Arial"/>
          <w:sz w:val="24"/>
          <w:szCs w:val="24"/>
        </w:rPr>
        <w:t xml:space="preserve">. Ak vykonávateľ nerealizuje </w:t>
      </w:r>
      <w:r w:rsidR="00B861AA" w:rsidRPr="00A17F22">
        <w:rPr>
          <w:rFonts w:ascii="Arial" w:hAnsi="Arial" w:cs="Arial"/>
          <w:sz w:val="24"/>
          <w:szCs w:val="24"/>
        </w:rPr>
        <w:t>úlohu POO</w:t>
      </w:r>
      <w:r w:rsidR="002E36E1" w:rsidRPr="00A17F22">
        <w:rPr>
          <w:rFonts w:ascii="Arial" w:hAnsi="Arial" w:cs="Arial"/>
          <w:sz w:val="24"/>
          <w:szCs w:val="24"/>
        </w:rPr>
        <w:t xml:space="preserve"> sám, prostriedky mechanizmu poskytne prijímateľom </w:t>
      </w:r>
      <w:r w:rsidR="00840ABE" w:rsidRPr="00A17F22">
        <w:rPr>
          <w:rFonts w:ascii="Arial" w:hAnsi="Arial" w:cs="Arial"/>
          <w:sz w:val="24"/>
          <w:szCs w:val="24"/>
        </w:rPr>
        <w:t xml:space="preserve">na účel </w:t>
      </w:r>
      <w:r w:rsidR="00CB5B79" w:rsidRPr="00A17F22">
        <w:rPr>
          <w:rFonts w:ascii="Arial" w:hAnsi="Arial" w:cs="Arial"/>
          <w:sz w:val="24"/>
          <w:szCs w:val="24"/>
        </w:rPr>
        <w:t>realizácie</w:t>
      </w:r>
      <w:r w:rsidR="002E36E1" w:rsidRPr="00A17F22">
        <w:rPr>
          <w:rFonts w:ascii="Arial" w:hAnsi="Arial" w:cs="Arial"/>
          <w:sz w:val="24"/>
          <w:szCs w:val="24"/>
        </w:rPr>
        <w:t xml:space="preserve"> </w:t>
      </w:r>
      <w:r w:rsidR="00B861AA" w:rsidRPr="00A17F22">
        <w:rPr>
          <w:rFonts w:ascii="Arial" w:hAnsi="Arial" w:cs="Arial"/>
          <w:sz w:val="24"/>
          <w:szCs w:val="24"/>
        </w:rPr>
        <w:t>úlohy POO</w:t>
      </w:r>
      <w:r w:rsidR="002E36E1" w:rsidRPr="00A17F22">
        <w:rPr>
          <w:rFonts w:ascii="Arial" w:hAnsi="Arial" w:cs="Arial"/>
          <w:sz w:val="24"/>
          <w:szCs w:val="24"/>
        </w:rPr>
        <w:t xml:space="preserve">. Vykonávateľ </w:t>
      </w:r>
      <w:r w:rsidR="0051253B" w:rsidRPr="00A17F22">
        <w:rPr>
          <w:rFonts w:ascii="Arial" w:hAnsi="Arial" w:cs="Arial"/>
          <w:sz w:val="24"/>
          <w:szCs w:val="24"/>
        </w:rPr>
        <w:t xml:space="preserve">môže poveriť </w:t>
      </w:r>
      <w:r w:rsidR="00CB5B79" w:rsidRPr="00A17F22">
        <w:rPr>
          <w:rFonts w:ascii="Arial" w:hAnsi="Arial" w:cs="Arial"/>
          <w:sz w:val="24"/>
          <w:szCs w:val="24"/>
        </w:rPr>
        <w:t xml:space="preserve">realizáciou </w:t>
      </w:r>
      <w:r w:rsidR="0051253B" w:rsidRPr="00A17F22">
        <w:rPr>
          <w:rFonts w:ascii="Arial" w:hAnsi="Arial" w:cs="Arial"/>
          <w:sz w:val="24"/>
          <w:szCs w:val="24"/>
        </w:rPr>
        <w:t xml:space="preserve">časti úloh </w:t>
      </w:r>
      <w:r w:rsidR="00152F52" w:rsidRPr="00A17F22">
        <w:rPr>
          <w:rFonts w:ascii="Arial" w:hAnsi="Arial" w:cs="Arial"/>
          <w:sz w:val="24"/>
          <w:szCs w:val="24"/>
        </w:rPr>
        <w:t xml:space="preserve">POO </w:t>
      </w:r>
      <w:r w:rsidR="002E36E1" w:rsidRPr="00A17F22">
        <w:rPr>
          <w:rFonts w:ascii="Arial" w:hAnsi="Arial" w:cs="Arial"/>
          <w:sz w:val="24"/>
          <w:szCs w:val="24"/>
        </w:rPr>
        <w:t xml:space="preserve">aj </w:t>
      </w:r>
      <w:r w:rsidR="0051253B" w:rsidRPr="00A17F22">
        <w:rPr>
          <w:rFonts w:ascii="Arial" w:hAnsi="Arial" w:cs="Arial"/>
          <w:sz w:val="24"/>
          <w:szCs w:val="24"/>
        </w:rPr>
        <w:t>sprostredkovateľa</w:t>
      </w:r>
      <w:r w:rsidR="00021857" w:rsidRPr="00A17F22">
        <w:rPr>
          <w:rFonts w:ascii="Arial" w:hAnsi="Arial" w:cs="Arial"/>
          <w:sz w:val="24"/>
          <w:szCs w:val="24"/>
        </w:rPr>
        <w:t xml:space="preserve"> podľa osobitného predpisu</w:t>
      </w:r>
      <w:r w:rsidR="00840ABE" w:rsidRPr="00A17F22">
        <w:rPr>
          <w:rFonts w:ascii="Arial" w:hAnsi="Arial" w:cs="Arial"/>
          <w:sz w:val="24"/>
          <w:szCs w:val="24"/>
        </w:rPr>
        <w:t>.</w:t>
      </w:r>
      <w:r w:rsidR="00021857" w:rsidRPr="00A17F22">
        <w:rPr>
          <w:rStyle w:val="Odkaznapoznmkupodiarou"/>
          <w:rFonts w:ascii="Arial" w:hAnsi="Arial" w:cs="Arial"/>
          <w:sz w:val="24"/>
          <w:szCs w:val="24"/>
        </w:rPr>
        <w:footnoteReference w:id="3"/>
      </w:r>
      <w:r w:rsidR="00021857" w:rsidRPr="00A17F22">
        <w:rPr>
          <w:rFonts w:ascii="Arial" w:hAnsi="Arial" w:cs="Arial"/>
          <w:sz w:val="24"/>
          <w:szCs w:val="24"/>
        </w:rPr>
        <w:t>)</w:t>
      </w:r>
      <w:r w:rsidR="009559C8" w:rsidRPr="00A17F22">
        <w:rPr>
          <w:rFonts w:ascii="Arial" w:hAnsi="Arial" w:cs="Arial"/>
          <w:sz w:val="24"/>
          <w:szCs w:val="24"/>
        </w:rPr>
        <w:t xml:space="preserve"> </w:t>
      </w:r>
      <w:r w:rsidR="0051253B" w:rsidRPr="00A17F22">
        <w:rPr>
          <w:rFonts w:ascii="Arial" w:hAnsi="Arial" w:cs="Arial"/>
          <w:sz w:val="24"/>
          <w:szCs w:val="24"/>
        </w:rPr>
        <w:t xml:space="preserve"> </w:t>
      </w:r>
    </w:p>
    <w:p w14:paraId="754D92BE" w14:textId="29BF4334" w:rsidR="00A411AC" w:rsidRPr="00A17F22" w:rsidRDefault="00A411AC" w:rsidP="00F66EF8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Za realizáciu </w:t>
      </w:r>
      <w:r w:rsidR="00DC4A78">
        <w:rPr>
          <w:rFonts w:ascii="Arial" w:hAnsi="Arial" w:cs="Arial"/>
          <w:sz w:val="24"/>
          <w:szCs w:val="24"/>
        </w:rPr>
        <w:t xml:space="preserve">plnenia úlohy POO </w:t>
      </w:r>
      <w:r w:rsidRPr="00A17F22">
        <w:rPr>
          <w:rFonts w:ascii="Arial" w:hAnsi="Arial" w:cs="Arial"/>
          <w:sz w:val="24"/>
          <w:szCs w:val="24"/>
        </w:rPr>
        <w:t xml:space="preserve">zodpovedá </w:t>
      </w:r>
      <w:r w:rsidR="00F43C4E" w:rsidRPr="00A17F22">
        <w:rPr>
          <w:rFonts w:ascii="Arial" w:hAnsi="Arial" w:cs="Arial"/>
          <w:sz w:val="24"/>
          <w:szCs w:val="24"/>
        </w:rPr>
        <w:t xml:space="preserve">príslušný </w:t>
      </w:r>
      <w:r w:rsidRPr="00A17F22">
        <w:rPr>
          <w:rFonts w:ascii="Arial" w:hAnsi="Arial" w:cs="Arial"/>
          <w:sz w:val="24"/>
          <w:szCs w:val="24"/>
        </w:rPr>
        <w:t xml:space="preserve">útvar. </w:t>
      </w:r>
    </w:p>
    <w:p w14:paraId="061737B4" w14:textId="77F6D902" w:rsidR="00AA69EB" w:rsidRPr="00A17F22" w:rsidRDefault="00AA69EB" w:rsidP="00AA69EB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Za realizáciu financovania úloh</w:t>
      </w:r>
      <w:r w:rsidR="002666AF" w:rsidRPr="00A17F22">
        <w:rPr>
          <w:rFonts w:ascii="Arial" w:hAnsi="Arial" w:cs="Arial"/>
          <w:sz w:val="24"/>
          <w:szCs w:val="24"/>
        </w:rPr>
        <w:t>y</w:t>
      </w:r>
      <w:r w:rsidRPr="00A17F22">
        <w:rPr>
          <w:rFonts w:ascii="Arial" w:hAnsi="Arial" w:cs="Arial"/>
          <w:sz w:val="24"/>
          <w:szCs w:val="24"/>
        </w:rPr>
        <w:t xml:space="preserve"> POO zodpoved</w:t>
      </w:r>
      <w:r w:rsidR="00840ABE" w:rsidRPr="00A17F22">
        <w:rPr>
          <w:rFonts w:ascii="Arial" w:hAnsi="Arial" w:cs="Arial"/>
          <w:sz w:val="24"/>
          <w:szCs w:val="24"/>
        </w:rPr>
        <w:t>á</w:t>
      </w:r>
      <w:r w:rsidRPr="00A17F22">
        <w:rPr>
          <w:rFonts w:ascii="Arial" w:hAnsi="Arial" w:cs="Arial"/>
          <w:sz w:val="24"/>
          <w:szCs w:val="24"/>
        </w:rPr>
        <w:t xml:space="preserve"> sekcia rozpočtu.</w:t>
      </w:r>
    </w:p>
    <w:p w14:paraId="6DC60C7D" w14:textId="4B998A3A" w:rsidR="00D22CC3" w:rsidRPr="00A17F22" w:rsidRDefault="00D22CC3" w:rsidP="00D22CC3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Príslušný útvar </w:t>
      </w:r>
      <w:r w:rsidR="00DC4A78">
        <w:rPr>
          <w:rFonts w:ascii="Arial" w:hAnsi="Arial" w:cs="Arial"/>
          <w:sz w:val="24"/>
          <w:szCs w:val="24"/>
        </w:rPr>
        <w:t xml:space="preserve">zodpovedný za realizáciu úlohy </w:t>
      </w:r>
      <w:r w:rsidRPr="00A17F22">
        <w:rPr>
          <w:rFonts w:ascii="Arial" w:hAnsi="Arial" w:cs="Arial"/>
          <w:sz w:val="24"/>
          <w:szCs w:val="24"/>
        </w:rPr>
        <w:t>je povinný dodržiavať schválený rozpo</w:t>
      </w:r>
      <w:r w:rsidR="00F41E18" w:rsidRPr="00A17F22">
        <w:rPr>
          <w:rFonts w:ascii="Arial" w:hAnsi="Arial" w:cs="Arial"/>
          <w:sz w:val="24"/>
          <w:szCs w:val="24"/>
        </w:rPr>
        <w:t xml:space="preserve">čet </w:t>
      </w:r>
      <w:r w:rsidR="00DC4A78">
        <w:rPr>
          <w:rFonts w:ascii="Arial" w:hAnsi="Arial" w:cs="Arial"/>
          <w:sz w:val="24"/>
          <w:szCs w:val="24"/>
        </w:rPr>
        <w:t xml:space="preserve">na realizáciu úlohy resp. </w:t>
      </w:r>
      <w:r w:rsidR="00F41E18" w:rsidRPr="00A17F22">
        <w:rPr>
          <w:rFonts w:ascii="Arial" w:hAnsi="Arial" w:cs="Arial"/>
          <w:sz w:val="24"/>
          <w:szCs w:val="24"/>
        </w:rPr>
        <w:t xml:space="preserve">projektu </w:t>
      </w:r>
      <w:r w:rsidRPr="00A17F22">
        <w:rPr>
          <w:rFonts w:ascii="Arial" w:hAnsi="Arial" w:cs="Arial"/>
          <w:sz w:val="24"/>
          <w:szCs w:val="24"/>
        </w:rPr>
        <w:t>a pri hospodárení s prostriedkami mechanizmu zachovávať princípy nakladania s verejnými prostriedkami, najmä hospodárnosť, efektívnosť, účelnosť a účinnosť.</w:t>
      </w:r>
    </w:p>
    <w:p w14:paraId="4CC995C2" w14:textId="68CFB18C" w:rsidR="00110D1A" w:rsidRPr="00A17F22" w:rsidRDefault="00B22EC7" w:rsidP="00110D1A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Na </w:t>
      </w:r>
      <w:r w:rsidR="00840ABE" w:rsidRPr="00A17F22">
        <w:rPr>
          <w:rFonts w:ascii="Arial" w:hAnsi="Arial" w:cs="Arial"/>
          <w:sz w:val="24"/>
          <w:szCs w:val="24"/>
        </w:rPr>
        <w:t xml:space="preserve">realizáciu </w:t>
      </w:r>
      <w:r w:rsidR="009E43AC" w:rsidRPr="00A17F22">
        <w:rPr>
          <w:rFonts w:ascii="Arial" w:hAnsi="Arial" w:cs="Arial"/>
          <w:sz w:val="24"/>
          <w:szCs w:val="24"/>
        </w:rPr>
        <w:t>úlohy POO</w:t>
      </w:r>
      <w:r w:rsidRPr="00A17F22">
        <w:rPr>
          <w:rFonts w:ascii="Arial" w:hAnsi="Arial" w:cs="Arial"/>
          <w:sz w:val="24"/>
          <w:szCs w:val="24"/>
        </w:rPr>
        <w:t xml:space="preserve"> s</w:t>
      </w:r>
      <w:r w:rsidR="00B80E73" w:rsidRPr="00A17F22">
        <w:rPr>
          <w:rFonts w:ascii="Arial" w:hAnsi="Arial" w:cs="Arial"/>
          <w:sz w:val="24"/>
          <w:szCs w:val="24"/>
        </w:rPr>
        <w:t>a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B80E73" w:rsidRPr="00A17F22">
        <w:rPr>
          <w:rFonts w:ascii="Arial" w:hAnsi="Arial" w:cs="Arial"/>
          <w:sz w:val="24"/>
          <w:szCs w:val="24"/>
        </w:rPr>
        <w:t xml:space="preserve">za </w:t>
      </w:r>
      <w:r w:rsidRPr="00A17F22">
        <w:rPr>
          <w:rFonts w:ascii="Arial" w:hAnsi="Arial" w:cs="Arial"/>
          <w:sz w:val="24"/>
          <w:szCs w:val="24"/>
        </w:rPr>
        <w:t xml:space="preserve">nevyhnutné </w:t>
      </w:r>
      <w:r w:rsidR="00B80E73" w:rsidRPr="00A17F22">
        <w:rPr>
          <w:rFonts w:ascii="Arial" w:hAnsi="Arial" w:cs="Arial"/>
          <w:sz w:val="24"/>
          <w:szCs w:val="24"/>
        </w:rPr>
        <w:t xml:space="preserve">považujú </w:t>
      </w:r>
      <w:r w:rsidRPr="00A17F22">
        <w:rPr>
          <w:rFonts w:ascii="Arial" w:hAnsi="Arial" w:cs="Arial"/>
          <w:sz w:val="24"/>
          <w:szCs w:val="24"/>
        </w:rPr>
        <w:t xml:space="preserve">tie výdavky, ktoré je potrebné </w:t>
      </w:r>
      <w:r w:rsidR="002012A9" w:rsidRPr="00A17F22">
        <w:rPr>
          <w:rFonts w:ascii="Arial" w:hAnsi="Arial" w:cs="Arial"/>
          <w:sz w:val="24"/>
          <w:szCs w:val="24"/>
        </w:rPr>
        <w:t xml:space="preserve">vynaložiť </w:t>
      </w:r>
      <w:r w:rsidRPr="00A17F22">
        <w:rPr>
          <w:rFonts w:ascii="Arial" w:hAnsi="Arial" w:cs="Arial"/>
          <w:sz w:val="24"/>
          <w:szCs w:val="24"/>
        </w:rPr>
        <w:t xml:space="preserve">s cieľom splniť míľniky alebo ciele v požadovanom rozsahu, kvalite a termíne. </w:t>
      </w:r>
      <w:r w:rsidR="006E7D72" w:rsidRPr="00A17F22">
        <w:rPr>
          <w:rFonts w:ascii="Arial" w:hAnsi="Arial" w:cs="Arial"/>
          <w:sz w:val="24"/>
          <w:szCs w:val="24"/>
        </w:rPr>
        <w:t xml:space="preserve">Rozpätie </w:t>
      </w:r>
      <w:r w:rsidRPr="00A17F22">
        <w:rPr>
          <w:rFonts w:ascii="Arial" w:hAnsi="Arial" w:cs="Arial"/>
          <w:sz w:val="24"/>
          <w:szCs w:val="24"/>
        </w:rPr>
        <w:t>týchto výdavkov</w:t>
      </w:r>
      <w:r w:rsidR="00DC4A78">
        <w:rPr>
          <w:rFonts w:ascii="Arial" w:hAnsi="Arial" w:cs="Arial"/>
          <w:sz w:val="24"/>
          <w:szCs w:val="24"/>
        </w:rPr>
        <w:t xml:space="preserve"> je </w:t>
      </w:r>
      <w:r w:rsidR="00F43C4E" w:rsidRPr="00A17F22">
        <w:rPr>
          <w:rFonts w:ascii="Arial" w:hAnsi="Arial" w:cs="Arial"/>
          <w:sz w:val="24"/>
          <w:szCs w:val="24"/>
        </w:rPr>
        <w:t>uvedené</w:t>
      </w:r>
      <w:r w:rsidRPr="00A17F22">
        <w:rPr>
          <w:rFonts w:ascii="Arial" w:hAnsi="Arial" w:cs="Arial"/>
          <w:sz w:val="24"/>
          <w:szCs w:val="24"/>
        </w:rPr>
        <w:t xml:space="preserve"> v nákladovom ohodnotení </w:t>
      </w:r>
      <w:r w:rsidR="00E03CBB" w:rsidRPr="00A17F22">
        <w:rPr>
          <w:rFonts w:ascii="Arial" w:hAnsi="Arial" w:cs="Arial"/>
          <w:sz w:val="24"/>
          <w:szCs w:val="24"/>
        </w:rPr>
        <w:t xml:space="preserve">príslušnej </w:t>
      </w:r>
      <w:r w:rsidR="009E43AC" w:rsidRPr="00A17F22">
        <w:rPr>
          <w:rFonts w:ascii="Arial" w:hAnsi="Arial" w:cs="Arial"/>
          <w:sz w:val="24"/>
          <w:szCs w:val="24"/>
        </w:rPr>
        <w:t>úlohy POO</w:t>
      </w:r>
      <w:r w:rsidRPr="00A17F22">
        <w:rPr>
          <w:rFonts w:ascii="Arial" w:hAnsi="Arial" w:cs="Arial"/>
          <w:sz w:val="24"/>
          <w:szCs w:val="24"/>
        </w:rPr>
        <w:t>.</w:t>
      </w:r>
    </w:p>
    <w:p w14:paraId="7EA6A265" w14:textId="6C83B26F" w:rsidR="00491588" w:rsidRPr="00A17F22" w:rsidRDefault="00110D1A" w:rsidP="00491588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Ak príslušný útvar identifikuje potrebu financovania výdavkov, ktoré neboli zahrnuté do nákladového ohodnotenia </w:t>
      </w:r>
      <w:r w:rsidR="00840ABE" w:rsidRPr="00A17F22">
        <w:rPr>
          <w:rFonts w:ascii="Arial" w:hAnsi="Arial" w:cs="Arial"/>
          <w:sz w:val="24"/>
          <w:szCs w:val="24"/>
        </w:rPr>
        <w:t xml:space="preserve">príslušnej </w:t>
      </w:r>
      <w:r w:rsidR="00026A82" w:rsidRPr="00A17F22">
        <w:rPr>
          <w:rFonts w:ascii="Arial" w:hAnsi="Arial" w:cs="Arial"/>
          <w:sz w:val="24"/>
          <w:szCs w:val="24"/>
        </w:rPr>
        <w:t>úlohy POO</w:t>
      </w:r>
      <w:r w:rsidRPr="00A17F22">
        <w:rPr>
          <w:rFonts w:ascii="Arial" w:hAnsi="Arial" w:cs="Arial"/>
          <w:sz w:val="24"/>
          <w:szCs w:val="24"/>
        </w:rPr>
        <w:t xml:space="preserve"> pri jej príprave, a ich </w:t>
      </w:r>
      <w:r w:rsidR="00F43C4E" w:rsidRPr="00A17F22">
        <w:rPr>
          <w:rFonts w:ascii="Arial" w:hAnsi="Arial" w:cs="Arial"/>
          <w:sz w:val="24"/>
          <w:szCs w:val="24"/>
        </w:rPr>
        <w:t xml:space="preserve">vynaloženie </w:t>
      </w:r>
      <w:r w:rsidRPr="00A17F22">
        <w:rPr>
          <w:rFonts w:ascii="Arial" w:hAnsi="Arial" w:cs="Arial"/>
          <w:sz w:val="24"/>
          <w:szCs w:val="24"/>
        </w:rPr>
        <w:t xml:space="preserve">je nevyhnutné alebo by malo pozitívny vplyv na realizáciu </w:t>
      </w:r>
      <w:r w:rsidR="000A2398" w:rsidRPr="00A17F22">
        <w:rPr>
          <w:rFonts w:ascii="Arial" w:hAnsi="Arial" w:cs="Arial"/>
          <w:sz w:val="24"/>
          <w:szCs w:val="24"/>
        </w:rPr>
        <w:t>úlohy POO</w:t>
      </w:r>
      <w:r w:rsidR="00840ABE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 xml:space="preserve">najmä na dosiahnutie </w:t>
      </w:r>
      <w:r w:rsidR="00026A82" w:rsidRPr="00A17F22">
        <w:rPr>
          <w:rFonts w:ascii="Arial" w:hAnsi="Arial" w:cs="Arial"/>
          <w:sz w:val="24"/>
          <w:szCs w:val="24"/>
        </w:rPr>
        <w:t xml:space="preserve">míľnikov alebo </w:t>
      </w:r>
      <w:r w:rsidRPr="00A17F22">
        <w:rPr>
          <w:rFonts w:ascii="Arial" w:hAnsi="Arial" w:cs="Arial"/>
          <w:sz w:val="24"/>
          <w:szCs w:val="24"/>
        </w:rPr>
        <w:t xml:space="preserve">cieľov v požadovanom rozsahu, kvalite a termíne, ich financovanie z prostriedkov mechanizmu </w:t>
      </w:r>
      <w:r w:rsidR="00840ABE" w:rsidRPr="00A17F22">
        <w:rPr>
          <w:rFonts w:ascii="Arial" w:hAnsi="Arial" w:cs="Arial"/>
          <w:sz w:val="24"/>
          <w:szCs w:val="24"/>
        </w:rPr>
        <w:t xml:space="preserve">môže byť </w:t>
      </w:r>
      <w:r w:rsidRPr="00A17F22">
        <w:rPr>
          <w:rFonts w:ascii="Arial" w:hAnsi="Arial" w:cs="Arial"/>
          <w:sz w:val="24"/>
          <w:szCs w:val="24"/>
        </w:rPr>
        <w:t xml:space="preserve">do rozpočtu zahrnuté len </w:t>
      </w:r>
      <w:r w:rsidR="00840ABE" w:rsidRPr="00A17F22">
        <w:rPr>
          <w:rFonts w:ascii="Arial" w:hAnsi="Arial" w:cs="Arial"/>
          <w:sz w:val="24"/>
          <w:szCs w:val="24"/>
        </w:rPr>
        <w:t xml:space="preserve">so súhlasom od </w:t>
      </w:r>
      <w:r w:rsidRPr="00A17F22">
        <w:rPr>
          <w:rFonts w:ascii="Arial" w:hAnsi="Arial" w:cs="Arial"/>
          <w:sz w:val="24"/>
          <w:szCs w:val="24"/>
        </w:rPr>
        <w:t>NIKA.</w:t>
      </w:r>
      <w:r w:rsidR="00840ABE" w:rsidRPr="00A17F22">
        <w:rPr>
          <w:rFonts w:ascii="Arial" w:hAnsi="Arial" w:cs="Arial"/>
          <w:sz w:val="24"/>
          <w:szCs w:val="24"/>
        </w:rPr>
        <w:t xml:space="preserve"> S</w:t>
      </w:r>
      <w:r w:rsidRPr="00A17F22">
        <w:rPr>
          <w:rFonts w:ascii="Arial" w:hAnsi="Arial" w:cs="Arial"/>
          <w:sz w:val="24"/>
          <w:szCs w:val="24"/>
        </w:rPr>
        <w:t>úhlas NIKA so zmenami rozpočtu nad rámec nákladového ohodnotenia</w:t>
      </w:r>
      <w:r w:rsidR="00F41E18" w:rsidRPr="00A17F22">
        <w:rPr>
          <w:rFonts w:ascii="Arial" w:hAnsi="Arial" w:cs="Arial"/>
          <w:sz w:val="24"/>
          <w:szCs w:val="24"/>
        </w:rPr>
        <w:t xml:space="preserve">, </w:t>
      </w:r>
      <w:r w:rsidRPr="00A17F22">
        <w:rPr>
          <w:rFonts w:ascii="Arial" w:hAnsi="Arial" w:cs="Arial"/>
          <w:sz w:val="24"/>
          <w:szCs w:val="24"/>
        </w:rPr>
        <w:t xml:space="preserve">zabezpečuje </w:t>
      </w:r>
      <w:r w:rsidR="00F43C4E" w:rsidRPr="00A17F22">
        <w:rPr>
          <w:rFonts w:ascii="Arial" w:hAnsi="Arial" w:cs="Arial"/>
          <w:sz w:val="24"/>
          <w:szCs w:val="24"/>
        </w:rPr>
        <w:t xml:space="preserve">príslušný </w:t>
      </w:r>
      <w:r w:rsidRPr="00A17F22">
        <w:rPr>
          <w:rFonts w:ascii="Arial" w:hAnsi="Arial" w:cs="Arial"/>
          <w:sz w:val="24"/>
          <w:szCs w:val="24"/>
        </w:rPr>
        <w:t>útvar</w:t>
      </w:r>
      <w:r w:rsidR="00491588" w:rsidRPr="00A17F22">
        <w:rPr>
          <w:rFonts w:ascii="Arial" w:hAnsi="Arial" w:cs="Arial"/>
          <w:sz w:val="24"/>
          <w:szCs w:val="24"/>
        </w:rPr>
        <w:t xml:space="preserve">. </w:t>
      </w:r>
    </w:p>
    <w:p w14:paraId="4E15ACE7" w14:textId="319F9A63" w:rsidR="003D3D68" w:rsidRPr="006B1ECA" w:rsidRDefault="00491588" w:rsidP="006B1ECA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6B1ECA">
        <w:rPr>
          <w:rFonts w:ascii="Arial" w:hAnsi="Arial" w:cs="Arial"/>
          <w:sz w:val="24"/>
          <w:szCs w:val="24"/>
        </w:rPr>
        <w:t xml:space="preserve">Ak príslušný útvar žiada o presun </w:t>
      </w:r>
      <w:r w:rsidR="00F43C4E" w:rsidRPr="006B1ECA">
        <w:rPr>
          <w:rFonts w:ascii="Arial" w:hAnsi="Arial" w:cs="Arial"/>
          <w:sz w:val="24"/>
          <w:szCs w:val="24"/>
        </w:rPr>
        <w:t>rozpočtových prostriedkov</w:t>
      </w:r>
      <w:r w:rsidRPr="006B1ECA">
        <w:rPr>
          <w:rFonts w:ascii="Arial" w:hAnsi="Arial" w:cs="Arial"/>
          <w:sz w:val="24"/>
          <w:szCs w:val="24"/>
        </w:rPr>
        <w:t xml:space="preserve"> nad rámec schválených záväzných ukazovateľov, </w:t>
      </w:r>
      <w:r w:rsidR="00E82285" w:rsidRPr="006B1ECA">
        <w:rPr>
          <w:rFonts w:ascii="Arial" w:hAnsi="Arial" w:cs="Arial"/>
          <w:sz w:val="24"/>
          <w:szCs w:val="24"/>
        </w:rPr>
        <w:t xml:space="preserve">požiada </w:t>
      </w:r>
      <w:r w:rsidRPr="006B1ECA">
        <w:rPr>
          <w:rFonts w:ascii="Arial" w:hAnsi="Arial" w:cs="Arial"/>
          <w:sz w:val="24"/>
          <w:szCs w:val="24"/>
        </w:rPr>
        <w:t xml:space="preserve">sekciu rozpočtu o vykonanie zmien </w:t>
      </w:r>
      <w:r w:rsidRPr="006B1ECA">
        <w:rPr>
          <w:rFonts w:ascii="Arial" w:hAnsi="Arial" w:cs="Arial"/>
          <w:sz w:val="24"/>
          <w:szCs w:val="24"/>
        </w:rPr>
        <w:lastRenderedPageBreak/>
        <w:t>rozpočtu</w:t>
      </w:r>
      <w:r w:rsidR="006E7D72" w:rsidRPr="006B1ECA">
        <w:rPr>
          <w:rFonts w:ascii="Arial" w:hAnsi="Arial" w:cs="Arial"/>
          <w:sz w:val="24"/>
          <w:szCs w:val="24"/>
        </w:rPr>
        <w:t xml:space="preserve">. </w:t>
      </w:r>
      <w:r w:rsidR="003D3D68" w:rsidRPr="006B1ECA">
        <w:rPr>
          <w:rFonts w:ascii="Arial" w:hAnsi="Arial" w:cs="Arial"/>
          <w:sz w:val="24"/>
          <w:szCs w:val="24"/>
        </w:rPr>
        <w:t>Formulár ž</w:t>
      </w:r>
      <w:r w:rsidR="006E7D72" w:rsidRPr="006B1ECA">
        <w:rPr>
          <w:rFonts w:ascii="Arial" w:hAnsi="Arial" w:cs="Arial"/>
          <w:sz w:val="24"/>
          <w:szCs w:val="24"/>
        </w:rPr>
        <w:t>iados</w:t>
      </w:r>
      <w:r w:rsidR="003D3D68" w:rsidRPr="006B1ECA">
        <w:rPr>
          <w:rFonts w:ascii="Arial" w:hAnsi="Arial" w:cs="Arial"/>
          <w:sz w:val="24"/>
          <w:szCs w:val="24"/>
        </w:rPr>
        <w:t>ti</w:t>
      </w:r>
      <w:r w:rsidR="006E7D72" w:rsidRPr="006B1ECA">
        <w:rPr>
          <w:rFonts w:ascii="Arial" w:hAnsi="Arial" w:cs="Arial"/>
          <w:sz w:val="24"/>
          <w:szCs w:val="24"/>
        </w:rPr>
        <w:t xml:space="preserve"> </w:t>
      </w:r>
      <w:r w:rsidR="003D3D68" w:rsidRPr="006B1ECA">
        <w:rPr>
          <w:rFonts w:ascii="Arial" w:hAnsi="Arial" w:cs="Arial"/>
          <w:sz w:val="24"/>
          <w:szCs w:val="24"/>
        </w:rPr>
        <w:t>je uvedený v</w:t>
      </w:r>
      <w:r w:rsidR="000C4B78" w:rsidRPr="006B1ECA">
        <w:rPr>
          <w:rFonts w:ascii="Arial" w:hAnsi="Arial" w:cs="Arial"/>
          <w:sz w:val="24"/>
          <w:szCs w:val="24"/>
        </w:rPr>
        <w:t> osobitnom vnútornom akte riadenia.</w:t>
      </w:r>
      <w:r w:rsidR="000C4B78" w:rsidRPr="006B1ECA">
        <w:rPr>
          <w:rStyle w:val="Odkaznapoznmkupodiarou"/>
          <w:rFonts w:ascii="Arial" w:hAnsi="Arial" w:cs="Arial"/>
          <w:sz w:val="24"/>
          <w:szCs w:val="24"/>
        </w:rPr>
        <w:footnoteReference w:id="4"/>
      </w:r>
      <w:r w:rsidR="000C4B78" w:rsidRPr="006B1ECA">
        <w:rPr>
          <w:rFonts w:ascii="Arial" w:hAnsi="Arial" w:cs="Arial"/>
          <w:sz w:val="24"/>
          <w:szCs w:val="24"/>
        </w:rPr>
        <w:t>)</w:t>
      </w:r>
      <w:r w:rsidR="00D42082" w:rsidRPr="006B1ECA">
        <w:rPr>
          <w:rFonts w:ascii="Arial" w:hAnsi="Arial" w:cs="Arial"/>
          <w:sz w:val="24"/>
          <w:szCs w:val="24"/>
        </w:rPr>
        <w:t xml:space="preserve"> </w:t>
      </w:r>
      <w:r w:rsidR="00E82285" w:rsidRPr="00A17F22">
        <w:rPr>
          <w:rFonts w:ascii="Arial" w:hAnsi="Arial" w:cs="Arial"/>
          <w:noProof/>
          <w:sz w:val="24"/>
          <w:szCs w:val="24"/>
        </w:rPr>
        <w:t>K</w:t>
      </w:r>
      <w:r w:rsidR="00282C90" w:rsidRPr="00A17F22">
        <w:rPr>
          <w:rFonts w:ascii="Arial" w:hAnsi="Arial" w:cs="Arial"/>
          <w:noProof/>
          <w:sz w:val="24"/>
          <w:szCs w:val="24"/>
        </w:rPr>
        <w:t xml:space="preserve"> žiadosti </w:t>
      </w:r>
      <w:r w:rsidR="00E82285" w:rsidRPr="00A17F22">
        <w:rPr>
          <w:rFonts w:ascii="Arial" w:hAnsi="Arial" w:cs="Arial"/>
          <w:noProof/>
          <w:sz w:val="24"/>
          <w:szCs w:val="24"/>
        </w:rPr>
        <w:t xml:space="preserve">sa prikladá </w:t>
      </w:r>
      <w:r w:rsidR="00282C90" w:rsidRPr="00A17F22">
        <w:rPr>
          <w:rFonts w:ascii="Arial" w:hAnsi="Arial" w:cs="Arial"/>
          <w:noProof/>
          <w:sz w:val="24"/>
          <w:szCs w:val="24"/>
        </w:rPr>
        <w:t>súhlas NIKA s</w:t>
      </w:r>
      <w:r w:rsidR="00E82285" w:rsidRPr="00A17F22">
        <w:rPr>
          <w:rFonts w:ascii="Arial" w:hAnsi="Arial" w:cs="Arial"/>
          <w:noProof/>
          <w:sz w:val="24"/>
          <w:szCs w:val="24"/>
        </w:rPr>
        <w:t xml:space="preserve"> príslušnou </w:t>
      </w:r>
      <w:r w:rsidR="00282C90" w:rsidRPr="00A17F22">
        <w:rPr>
          <w:rFonts w:ascii="Arial" w:hAnsi="Arial" w:cs="Arial"/>
          <w:noProof/>
          <w:sz w:val="24"/>
          <w:szCs w:val="24"/>
        </w:rPr>
        <w:t>zmenou.</w:t>
      </w:r>
    </w:p>
    <w:p w14:paraId="65276C6A" w14:textId="786BCAEE" w:rsidR="00491588" w:rsidRPr="00A17F22" w:rsidRDefault="00491588" w:rsidP="00491588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Ak príslušný útvar žiada o presun </w:t>
      </w:r>
      <w:r w:rsidR="00F43C4E" w:rsidRPr="00A17F22">
        <w:rPr>
          <w:rFonts w:ascii="Arial" w:hAnsi="Arial" w:cs="Arial"/>
          <w:sz w:val="24"/>
          <w:szCs w:val="24"/>
        </w:rPr>
        <w:t xml:space="preserve">rozpočtových prostriedkov </w:t>
      </w:r>
      <w:r w:rsidRPr="00A17F22">
        <w:rPr>
          <w:rFonts w:ascii="Arial" w:hAnsi="Arial" w:cs="Arial"/>
          <w:sz w:val="24"/>
          <w:szCs w:val="24"/>
        </w:rPr>
        <w:t xml:space="preserve">nad rámec nákladového ohodnotenia projektu, </w:t>
      </w:r>
      <w:r w:rsidR="00213CEC" w:rsidRPr="00A17F22">
        <w:rPr>
          <w:rFonts w:ascii="Arial" w:hAnsi="Arial" w:cs="Arial"/>
          <w:sz w:val="24"/>
          <w:szCs w:val="24"/>
        </w:rPr>
        <w:t xml:space="preserve">požiada </w:t>
      </w:r>
      <w:r w:rsidRPr="00A17F22">
        <w:rPr>
          <w:rFonts w:ascii="Arial" w:hAnsi="Arial" w:cs="Arial"/>
          <w:sz w:val="24"/>
          <w:szCs w:val="24"/>
        </w:rPr>
        <w:t>sekciu rozpočtu o vykonanie zmien rozpočtu v rámci schválených záväzných ukazovateľov</w:t>
      </w:r>
      <w:r w:rsidR="00282C90" w:rsidRPr="00A17F22">
        <w:rPr>
          <w:rFonts w:ascii="Arial" w:hAnsi="Arial" w:cs="Arial"/>
          <w:sz w:val="24"/>
          <w:szCs w:val="24"/>
        </w:rPr>
        <w:t xml:space="preserve">. 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282C90" w:rsidRPr="00A17F22">
        <w:rPr>
          <w:rFonts w:ascii="Arial" w:hAnsi="Arial" w:cs="Arial"/>
          <w:sz w:val="24"/>
          <w:szCs w:val="24"/>
        </w:rPr>
        <w:t>Formulár žiadosti je uvedený v</w:t>
      </w:r>
      <w:r w:rsidR="000C4B78" w:rsidRPr="00A17F22">
        <w:rPr>
          <w:rFonts w:ascii="Arial" w:hAnsi="Arial" w:cs="Arial"/>
          <w:sz w:val="24"/>
          <w:szCs w:val="24"/>
        </w:rPr>
        <w:t> osobitnom vnútornom akte riadenia</w:t>
      </w:r>
      <w:r w:rsidR="00282C90" w:rsidRPr="00A17F22">
        <w:rPr>
          <w:rFonts w:ascii="Arial" w:hAnsi="Arial" w:cs="Arial"/>
          <w:sz w:val="24"/>
          <w:szCs w:val="24"/>
        </w:rPr>
        <w:t>.</w:t>
      </w:r>
      <w:r w:rsidR="000C4B78" w:rsidRPr="006B1ECA">
        <w:rPr>
          <w:rFonts w:ascii="Arial" w:hAnsi="Arial" w:cs="Arial"/>
          <w:sz w:val="24"/>
          <w:szCs w:val="24"/>
          <w:vertAlign w:val="superscript"/>
        </w:rPr>
        <w:t>3</w:t>
      </w:r>
      <w:r w:rsidR="000C4B78" w:rsidRPr="00A17F22">
        <w:rPr>
          <w:rFonts w:ascii="Arial" w:hAnsi="Arial" w:cs="Arial"/>
          <w:sz w:val="24"/>
          <w:szCs w:val="24"/>
        </w:rPr>
        <w:t>)</w:t>
      </w:r>
      <w:r w:rsidR="00282C90" w:rsidRPr="00A17F22">
        <w:rPr>
          <w:rFonts w:ascii="Arial" w:hAnsi="Arial" w:cs="Arial"/>
          <w:sz w:val="24"/>
          <w:szCs w:val="24"/>
        </w:rPr>
        <w:t xml:space="preserve"> </w:t>
      </w:r>
      <w:r w:rsidR="00010D7F" w:rsidRPr="00A17F22">
        <w:rPr>
          <w:rFonts w:ascii="Arial" w:hAnsi="Arial" w:cs="Arial"/>
          <w:noProof/>
          <w:sz w:val="24"/>
          <w:szCs w:val="24"/>
        </w:rPr>
        <w:t>K</w:t>
      </w:r>
      <w:r w:rsidRPr="00A17F22">
        <w:rPr>
          <w:rFonts w:ascii="Arial" w:hAnsi="Arial" w:cs="Arial"/>
          <w:noProof/>
          <w:sz w:val="24"/>
          <w:szCs w:val="24"/>
        </w:rPr>
        <w:t xml:space="preserve"> žiadosti </w:t>
      </w:r>
      <w:r w:rsidR="00D42082" w:rsidRPr="00A17F22">
        <w:rPr>
          <w:rFonts w:ascii="Arial" w:hAnsi="Arial" w:cs="Arial"/>
          <w:noProof/>
          <w:sz w:val="24"/>
          <w:szCs w:val="24"/>
        </w:rPr>
        <w:t>sa prikladá</w:t>
      </w:r>
      <w:r w:rsidRPr="00A17F22">
        <w:rPr>
          <w:rFonts w:ascii="Arial" w:hAnsi="Arial" w:cs="Arial"/>
          <w:noProof/>
          <w:sz w:val="24"/>
          <w:szCs w:val="24"/>
        </w:rPr>
        <w:t xml:space="preserve"> súhlas NIKA s</w:t>
      </w:r>
      <w:r w:rsidR="00D42082" w:rsidRPr="00A17F22">
        <w:rPr>
          <w:rFonts w:ascii="Arial" w:hAnsi="Arial" w:cs="Arial"/>
          <w:noProof/>
          <w:sz w:val="24"/>
          <w:szCs w:val="24"/>
        </w:rPr>
        <w:t> príslušnou</w:t>
      </w:r>
      <w:r w:rsidRPr="00A17F22">
        <w:rPr>
          <w:rFonts w:ascii="Arial" w:hAnsi="Arial" w:cs="Arial"/>
          <w:noProof/>
          <w:sz w:val="24"/>
          <w:szCs w:val="24"/>
        </w:rPr>
        <w:t xml:space="preserve"> zmenou.</w:t>
      </w:r>
    </w:p>
    <w:p w14:paraId="16D1F4D5" w14:textId="39467E4A" w:rsidR="00491588" w:rsidRPr="00A17F22" w:rsidRDefault="00D22CC3" w:rsidP="00491588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Ak príslušný útvar žiada o presun medzi rozpočtovými pol</w:t>
      </w:r>
      <w:r w:rsidR="00491588" w:rsidRPr="00A17F22">
        <w:rPr>
          <w:rFonts w:ascii="Arial" w:hAnsi="Arial" w:cs="Arial"/>
          <w:sz w:val="24"/>
          <w:szCs w:val="24"/>
        </w:rPr>
        <w:t xml:space="preserve">ožkami v rámci projektu </w:t>
      </w:r>
      <w:r w:rsidR="00955228" w:rsidRPr="00A17F22">
        <w:rPr>
          <w:rFonts w:ascii="Arial" w:hAnsi="Arial" w:cs="Arial"/>
          <w:sz w:val="24"/>
          <w:szCs w:val="24"/>
        </w:rPr>
        <w:t xml:space="preserve">bez </w:t>
      </w:r>
      <w:r w:rsidR="004508E2" w:rsidRPr="00A17F22">
        <w:rPr>
          <w:rFonts w:ascii="Arial" w:hAnsi="Arial" w:cs="Arial"/>
          <w:sz w:val="24"/>
          <w:szCs w:val="24"/>
        </w:rPr>
        <w:t>vplyvu</w:t>
      </w:r>
      <w:r w:rsidR="00955228" w:rsidRPr="00A17F22">
        <w:rPr>
          <w:rFonts w:ascii="Arial" w:hAnsi="Arial" w:cs="Arial"/>
          <w:sz w:val="24"/>
          <w:szCs w:val="24"/>
        </w:rPr>
        <w:t xml:space="preserve"> na nákladové ohodnotenie projektu, </w:t>
      </w:r>
      <w:r w:rsidR="00375FEE" w:rsidRPr="00A17F22">
        <w:rPr>
          <w:rFonts w:ascii="Arial" w:hAnsi="Arial" w:cs="Arial"/>
          <w:sz w:val="24"/>
          <w:szCs w:val="24"/>
        </w:rPr>
        <w:t xml:space="preserve">požiada </w:t>
      </w:r>
      <w:r w:rsidR="00491588" w:rsidRPr="00A17F22">
        <w:rPr>
          <w:rFonts w:ascii="Arial" w:hAnsi="Arial" w:cs="Arial"/>
          <w:sz w:val="24"/>
          <w:szCs w:val="24"/>
        </w:rPr>
        <w:t>sekciu rozpočtu</w:t>
      </w:r>
      <w:r w:rsidR="004508E2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o vykonanie zmien rozpočtu v rámci schválených záväznýc</w:t>
      </w:r>
      <w:r w:rsidR="00491588" w:rsidRPr="00A17F22">
        <w:rPr>
          <w:rFonts w:ascii="Arial" w:hAnsi="Arial" w:cs="Arial"/>
          <w:sz w:val="24"/>
          <w:szCs w:val="24"/>
        </w:rPr>
        <w:t>h ukazovateľov</w:t>
      </w:r>
      <w:r w:rsidR="002A2447" w:rsidRPr="00A17F22">
        <w:rPr>
          <w:rFonts w:ascii="Arial" w:hAnsi="Arial" w:cs="Arial"/>
          <w:sz w:val="24"/>
          <w:szCs w:val="24"/>
        </w:rPr>
        <w:t>.</w:t>
      </w:r>
      <w:r w:rsidR="00D42082" w:rsidRPr="00A17F22">
        <w:rPr>
          <w:rFonts w:ascii="Arial" w:hAnsi="Arial" w:cs="Arial"/>
          <w:sz w:val="24"/>
          <w:szCs w:val="24"/>
        </w:rPr>
        <w:t xml:space="preserve"> </w:t>
      </w:r>
      <w:r w:rsidR="002A2447" w:rsidRPr="00A17F22">
        <w:rPr>
          <w:rFonts w:ascii="Arial" w:hAnsi="Arial" w:cs="Arial"/>
          <w:sz w:val="24"/>
          <w:szCs w:val="24"/>
        </w:rPr>
        <w:t xml:space="preserve">Formulár žiadosti </w:t>
      </w:r>
      <w:r w:rsidR="00D42082" w:rsidRPr="00A17F22">
        <w:rPr>
          <w:rFonts w:ascii="Arial" w:hAnsi="Arial" w:cs="Arial"/>
          <w:sz w:val="24"/>
          <w:szCs w:val="24"/>
        </w:rPr>
        <w:t xml:space="preserve">je </w:t>
      </w:r>
      <w:r w:rsidR="002A2447" w:rsidRPr="00A17F22">
        <w:rPr>
          <w:rFonts w:ascii="Arial" w:hAnsi="Arial" w:cs="Arial"/>
          <w:sz w:val="24"/>
          <w:szCs w:val="24"/>
        </w:rPr>
        <w:t>uvedený v </w:t>
      </w:r>
      <w:r w:rsidR="000C4B78" w:rsidRPr="00A17F22">
        <w:rPr>
          <w:rFonts w:ascii="Arial" w:hAnsi="Arial" w:cs="Arial"/>
          <w:sz w:val="24"/>
          <w:szCs w:val="24"/>
        </w:rPr>
        <w:t>osobitnom vnútornom akte riadenia.</w:t>
      </w:r>
      <w:r w:rsidR="000C4B78" w:rsidRPr="00A17F22">
        <w:rPr>
          <w:rFonts w:ascii="Arial" w:hAnsi="Arial" w:cs="Arial"/>
          <w:sz w:val="24"/>
          <w:szCs w:val="24"/>
          <w:vertAlign w:val="superscript"/>
        </w:rPr>
        <w:t>3</w:t>
      </w:r>
      <w:r w:rsidR="000C4B78" w:rsidRPr="00A17F22">
        <w:rPr>
          <w:rFonts w:ascii="Arial" w:hAnsi="Arial" w:cs="Arial"/>
          <w:sz w:val="24"/>
          <w:szCs w:val="24"/>
        </w:rPr>
        <w:t>)</w:t>
      </w:r>
      <w:r w:rsidR="002A2447" w:rsidRPr="00A17F22">
        <w:rPr>
          <w:rFonts w:ascii="Arial" w:hAnsi="Arial" w:cs="Arial"/>
          <w:sz w:val="24"/>
          <w:szCs w:val="24"/>
        </w:rPr>
        <w:t xml:space="preserve"> </w:t>
      </w:r>
      <w:r w:rsidR="00D42082" w:rsidRPr="00A17F22">
        <w:rPr>
          <w:rFonts w:ascii="Arial" w:hAnsi="Arial" w:cs="Arial"/>
          <w:noProof/>
          <w:sz w:val="24"/>
          <w:szCs w:val="24"/>
        </w:rPr>
        <w:t>S</w:t>
      </w:r>
      <w:r w:rsidR="00110D1A" w:rsidRPr="00A17F22">
        <w:rPr>
          <w:rFonts w:ascii="Arial" w:hAnsi="Arial" w:cs="Arial"/>
          <w:noProof/>
          <w:sz w:val="24"/>
          <w:szCs w:val="24"/>
        </w:rPr>
        <w:t xml:space="preserve">úhlas NIKA </w:t>
      </w:r>
      <w:r w:rsidR="00D42082" w:rsidRPr="00A17F22">
        <w:rPr>
          <w:rFonts w:ascii="Arial" w:hAnsi="Arial" w:cs="Arial"/>
          <w:noProof/>
          <w:sz w:val="24"/>
          <w:szCs w:val="24"/>
        </w:rPr>
        <w:t xml:space="preserve">sa </w:t>
      </w:r>
      <w:r w:rsidR="00110D1A" w:rsidRPr="00A17F22">
        <w:rPr>
          <w:rFonts w:ascii="Arial" w:hAnsi="Arial" w:cs="Arial"/>
          <w:noProof/>
          <w:sz w:val="24"/>
          <w:szCs w:val="24"/>
        </w:rPr>
        <w:t xml:space="preserve">nevyžaduje. </w:t>
      </w:r>
    </w:p>
    <w:p w14:paraId="770BEC0C" w14:textId="13BB3960" w:rsidR="00442887" w:rsidRPr="00956A9E" w:rsidRDefault="00442887" w:rsidP="00442887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t>Pr</w:t>
      </w:r>
      <w:r w:rsidRPr="00A17F22">
        <w:rPr>
          <w:rFonts w:ascii="Arial" w:hAnsi="Arial" w:cs="Arial"/>
          <w:sz w:val="24"/>
          <w:szCs w:val="24"/>
        </w:rPr>
        <w:t xml:space="preserve">ostriedky </w:t>
      </w:r>
      <w:r w:rsidR="00745101" w:rsidRPr="00A17F22">
        <w:rPr>
          <w:rFonts w:ascii="Arial" w:hAnsi="Arial" w:cs="Arial"/>
          <w:sz w:val="24"/>
          <w:szCs w:val="24"/>
        </w:rPr>
        <w:t xml:space="preserve">mechanizmu </w:t>
      </w:r>
      <w:r w:rsidRPr="00A17F22">
        <w:rPr>
          <w:rFonts w:ascii="Arial" w:hAnsi="Arial" w:cs="Arial"/>
          <w:sz w:val="24"/>
          <w:szCs w:val="24"/>
        </w:rPr>
        <w:t>možno použiť v súlade s podmienkami vecnej a časovej oprávnenosti</w:t>
      </w:r>
      <w:r w:rsidR="00705363" w:rsidRPr="00A17F22">
        <w:rPr>
          <w:rStyle w:val="Odkaznapoznmkupodiarou"/>
          <w:rFonts w:ascii="Arial" w:hAnsi="Arial" w:cs="Arial"/>
          <w:sz w:val="24"/>
          <w:szCs w:val="24"/>
        </w:rPr>
        <w:footnoteReference w:id="5"/>
      </w:r>
      <w:r w:rsidR="00705363" w:rsidRPr="00A17F22">
        <w:rPr>
          <w:rFonts w:ascii="Arial" w:hAnsi="Arial" w:cs="Arial"/>
          <w:sz w:val="24"/>
          <w:szCs w:val="24"/>
        </w:rPr>
        <w:t>)</w:t>
      </w:r>
      <w:r w:rsidRPr="00A17F22">
        <w:rPr>
          <w:rFonts w:ascii="Arial" w:hAnsi="Arial" w:cs="Arial"/>
          <w:sz w:val="24"/>
          <w:szCs w:val="24"/>
        </w:rPr>
        <w:t xml:space="preserve"> aj v nasledujúcich rozpočtových rokoch až do ich vyčerpania na účel </w:t>
      </w:r>
      <w:r w:rsidR="00631E09" w:rsidRPr="00A17F22">
        <w:rPr>
          <w:rFonts w:ascii="Arial" w:hAnsi="Arial" w:cs="Arial"/>
          <w:sz w:val="24"/>
          <w:szCs w:val="24"/>
        </w:rPr>
        <w:t>realizácie plnenia projektu</w:t>
      </w:r>
      <w:r w:rsidRPr="00A17F22">
        <w:rPr>
          <w:rFonts w:ascii="Arial" w:hAnsi="Arial" w:cs="Arial"/>
          <w:sz w:val="24"/>
          <w:szCs w:val="24"/>
        </w:rPr>
        <w:t xml:space="preserve">. Vykonávateľ oznámi </w:t>
      </w:r>
      <w:r w:rsidR="00631E09" w:rsidRPr="00A17F22">
        <w:rPr>
          <w:rFonts w:ascii="Arial" w:hAnsi="Arial" w:cs="Arial"/>
          <w:sz w:val="24"/>
          <w:szCs w:val="24"/>
        </w:rPr>
        <w:t>M</w:t>
      </w:r>
      <w:r w:rsidR="004508E2" w:rsidRPr="00A17F22">
        <w:rPr>
          <w:rFonts w:ascii="Arial" w:hAnsi="Arial" w:cs="Arial"/>
          <w:sz w:val="24"/>
          <w:szCs w:val="24"/>
        </w:rPr>
        <w:t>inisterstvu financií S</w:t>
      </w:r>
      <w:r w:rsidR="00631E09" w:rsidRPr="00A17F22">
        <w:rPr>
          <w:rFonts w:ascii="Arial" w:hAnsi="Arial" w:cs="Arial"/>
          <w:sz w:val="24"/>
          <w:szCs w:val="24"/>
        </w:rPr>
        <w:t>lovenskej republiky</w:t>
      </w:r>
      <w:r w:rsidR="004508E2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a NIKA výšku všetkých výdavkov, ktoré použije až v nasledujúcom rozpočtovom roku, a to do 10. novembra bežného rozpočtového roka</w:t>
      </w:r>
      <w:r w:rsidR="00F1058C" w:rsidRPr="00A17F22">
        <w:rPr>
          <w:rFonts w:ascii="Arial" w:hAnsi="Arial" w:cs="Arial"/>
          <w:sz w:val="24"/>
          <w:szCs w:val="24"/>
        </w:rPr>
        <w:t>.</w:t>
      </w:r>
      <w:r w:rsidR="00705363" w:rsidRPr="00A17F22">
        <w:rPr>
          <w:rFonts w:ascii="Arial" w:hAnsi="Arial" w:cs="Arial"/>
          <w:sz w:val="24"/>
          <w:szCs w:val="24"/>
        </w:rPr>
        <w:t xml:space="preserve"> </w:t>
      </w:r>
      <w:r w:rsidR="00F1058C" w:rsidRPr="00956A9E">
        <w:rPr>
          <w:rFonts w:ascii="Arial" w:hAnsi="Arial" w:cs="Arial"/>
          <w:sz w:val="24"/>
          <w:szCs w:val="24"/>
        </w:rPr>
        <w:t>P</w:t>
      </w:r>
      <w:r w:rsidRPr="00956A9E">
        <w:rPr>
          <w:rFonts w:ascii="Arial" w:hAnsi="Arial" w:cs="Arial"/>
          <w:sz w:val="24"/>
          <w:szCs w:val="24"/>
        </w:rPr>
        <w:t xml:space="preserve">o doručení potvrdenia tohto oznámenia v termíne do 10. decembra bežného rozpočtového roka </w:t>
      </w:r>
      <w:r w:rsidR="00631E09" w:rsidRPr="00956A9E">
        <w:rPr>
          <w:rFonts w:ascii="Arial" w:hAnsi="Arial" w:cs="Arial"/>
          <w:sz w:val="24"/>
          <w:szCs w:val="24"/>
        </w:rPr>
        <w:t>M</w:t>
      </w:r>
      <w:r w:rsidR="004508E2" w:rsidRPr="00956A9E">
        <w:rPr>
          <w:rFonts w:ascii="Arial" w:hAnsi="Arial" w:cs="Arial"/>
          <w:sz w:val="24"/>
          <w:szCs w:val="24"/>
        </w:rPr>
        <w:t>inisterstvo financií</w:t>
      </w:r>
      <w:r w:rsidRPr="00956A9E">
        <w:rPr>
          <w:rFonts w:ascii="Arial" w:hAnsi="Arial" w:cs="Arial"/>
          <w:sz w:val="24"/>
          <w:szCs w:val="24"/>
        </w:rPr>
        <w:t xml:space="preserve"> </w:t>
      </w:r>
      <w:r w:rsidR="00631E09" w:rsidRPr="00956A9E">
        <w:rPr>
          <w:rFonts w:ascii="Arial" w:hAnsi="Arial" w:cs="Arial"/>
          <w:sz w:val="24"/>
          <w:szCs w:val="24"/>
        </w:rPr>
        <w:t xml:space="preserve">Slovenskej republiky </w:t>
      </w:r>
      <w:r w:rsidRPr="00956A9E">
        <w:rPr>
          <w:rFonts w:ascii="Arial" w:hAnsi="Arial" w:cs="Arial"/>
          <w:sz w:val="24"/>
          <w:szCs w:val="24"/>
        </w:rPr>
        <w:t>viaže príslušné nevyužité prostriedky</w:t>
      </w:r>
      <w:r w:rsidR="00745101" w:rsidRPr="00956A9E">
        <w:rPr>
          <w:rFonts w:ascii="Arial" w:hAnsi="Arial" w:cs="Arial"/>
          <w:sz w:val="24"/>
          <w:szCs w:val="24"/>
        </w:rPr>
        <w:t xml:space="preserve"> mechanizmu</w:t>
      </w:r>
      <w:r w:rsidRPr="00956A9E">
        <w:rPr>
          <w:rFonts w:ascii="Arial" w:hAnsi="Arial" w:cs="Arial"/>
          <w:sz w:val="24"/>
          <w:szCs w:val="24"/>
        </w:rPr>
        <w:t xml:space="preserve"> a o sumu viazaných prostriedkov</w:t>
      </w:r>
      <w:r w:rsidR="00745101" w:rsidRPr="00956A9E">
        <w:rPr>
          <w:rFonts w:ascii="Arial" w:hAnsi="Arial" w:cs="Arial"/>
          <w:sz w:val="24"/>
          <w:szCs w:val="24"/>
        </w:rPr>
        <w:t xml:space="preserve"> mechanizmu</w:t>
      </w:r>
      <w:r w:rsidRPr="00956A9E">
        <w:rPr>
          <w:rFonts w:ascii="Arial" w:hAnsi="Arial" w:cs="Arial"/>
          <w:sz w:val="24"/>
          <w:szCs w:val="24"/>
        </w:rPr>
        <w:t xml:space="preserve"> môže povoliť prekročenie limitu výdavkov v nasledujúcom rozpočtovom roku.</w:t>
      </w:r>
    </w:p>
    <w:p w14:paraId="6B2BC3E2" w14:textId="45E0CE87" w:rsidR="00442887" w:rsidRPr="00A17F22" w:rsidRDefault="00442887" w:rsidP="005C7120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noProof/>
          <w:sz w:val="24"/>
          <w:szCs w:val="24"/>
        </w:rPr>
        <w:t xml:space="preserve">Proces zabezpečenia presunu prostriedkov </w:t>
      </w:r>
      <w:r w:rsidR="00745101" w:rsidRPr="00A17F22">
        <w:rPr>
          <w:rFonts w:ascii="Arial" w:hAnsi="Arial" w:cs="Arial"/>
          <w:noProof/>
          <w:sz w:val="24"/>
          <w:szCs w:val="24"/>
        </w:rPr>
        <w:t xml:space="preserve">mechanizmu </w:t>
      </w:r>
      <w:r w:rsidRPr="00A17F22">
        <w:rPr>
          <w:rFonts w:ascii="Arial" w:hAnsi="Arial" w:cs="Arial"/>
          <w:noProof/>
          <w:sz w:val="24"/>
          <w:szCs w:val="24"/>
        </w:rPr>
        <w:t xml:space="preserve">na použitie do nasledujúceho rozpočtového roka riadi sekcia rozpočtu a príslušné útvary </w:t>
      </w:r>
      <w:r w:rsidR="00340C22" w:rsidRPr="00A17F22">
        <w:rPr>
          <w:rFonts w:ascii="Arial" w:hAnsi="Arial" w:cs="Arial"/>
          <w:noProof/>
          <w:sz w:val="24"/>
          <w:szCs w:val="24"/>
        </w:rPr>
        <w:t xml:space="preserve">postupujú podľa jej </w:t>
      </w:r>
      <w:r w:rsidR="003B6DEB" w:rsidRPr="00A17F22">
        <w:rPr>
          <w:rFonts w:ascii="Arial" w:hAnsi="Arial" w:cs="Arial"/>
          <w:noProof/>
          <w:sz w:val="24"/>
          <w:szCs w:val="24"/>
        </w:rPr>
        <w:t>pokynov</w:t>
      </w:r>
      <w:r w:rsidRPr="00A17F22">
        <w:rPr>
          <w:rFonts w:ascii="Arial" w:hAnsi="Arial" w:cs="Arial"/>
          <w:noProof/>
          <w:sz w:val="24"/>
          <w:szCs w:val="24"/>
        </w:rPr>
        <w:t xml:space="preserve">. </w:t>
      </w:r>
    </w:p>
    <w:p w14:paraId="01816174" w14:textId="4C778095" w:rsidR="00B96693" w:rsidRPr="00A17F22" w:rsidRDefault="00B96693" w:rsidP="00B96693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</w:t>
      </w:r>
      <w:r w:rsidR="005C7120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edenie účtovníctva vykonávateľa a s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pracovanie účtovných záznamov a výstupov podľa osobitných predpisov</w:t>
      </w:r>
      <w:r w:rsidR="00EB3839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</w:t>
      </w:r>
      <w:r w:rsidR="00021857" w:rsidRPr="00A17F22">
        <w:rPr>
          <w:rStyle w:val="Odkaznapoznmkupodiarou"/>
          <w:rFonts w:ascii="Arial" w:hAnsi="Arial" w:cs="Arial"/>
          <w:sz w:val="24"/>
          <w:szCs w:val="24"/>
          <w:shd w:val="clear" w:color="auto" w:fill="FFFFFF"/>
        </w:rPr>
        <w:footnoteReference w:id="6"/>
      </w:r>
      <w:r w:rsidR="00623595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)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B3839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ktoré 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súvisia s poskytovaním a používaním prostriedko</w:t>
      </w:r>
      <w:r w:rsidR="00C45583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v</w:t>
      </w:r>
      <w:r w:rsidR="00745101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mechanizmu</w:t>
      </w:r>
      <w:r w:rsidR="00EB3839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</w:t>
      </w:r>
      <w:r w:rsidR="005C7120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zabezpečuje sekcia rozpočtu. </w:t>
      </w:r>
    </w:p>
    <w:p w14:paraId="64808935" w14:textId="6075357E" w:rsidR="004C0BAC" w:rsidRPr="00A17F22" w:rsidRDefault="00CB5B79" w:rsidP="004C0BAC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rostriedky </w:t>
      </w:r>
      <w:r w:rsidR="00745101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mechanizmu 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poskytuje prijímateľovi alebo sprostredkovateľovi vykonávateľ až po </w:t>
      </w:r>
      <w:r w:rsidR="00021857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nadobudnutí účinnosti 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zmluvy o poskytnutí prostriedkov </w:t>
      </w:r>
      <w:r w:rsidR="00745101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mechanizmu</w:t>
      </w:r>
      <w:r w:rsidR="00EB3839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623595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ak osobitný predpis neustanovuje inak</w:t>
      </w:r>
      <w:r w:rsidR="00DD6098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4E34AC" w:rsidRPr="00A17F22">
        <w:rPr>
          <w:rStyle w:val="Odkaznapoznmkupodiarou"/>
          <w:rFonts w:ascii="Arial" w:hAnsi="Arial" w:cs="Arial"/>
          <w:color w:val="000000"/>
          <w:sz w:val="24"/>
          <w:szCs w:val="24"/>
          <w:shd w:val="clear" w:color="auto" w:fill="FFFFFF"/>
        </w:rPr>
        <w:footnoteReference w:id="7"/>
      </w:r>
      <w:r w:rsidR="004E34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priamo na základe zmluvy</w:t>
      </w:r>
      <w:r w:rsidR="00EB3839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najmä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23090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pri už zrealizovaných projektoch  ich refundáci</w:t>
      </w:r>
      <w:r w:rsidR="00EB3839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í </w:t>
      </w:r>
      <w:r w:rsidR="00523090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z</w:t>
      </w:r>
      <w:r w:rsidR="0090007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 prostriedkov mechanizmu</w:t>
      </w:r>
      <w:r w:rsidR="00523090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alebo na základe </w:t>
      </w:r>
      <w:r w:rsidR="003E416A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predloženej </w:t>
      </w:r>
      <w:r w:rsidR="004C0BAC" w:rsidRPr="00A17F22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žiadosti o platbu. </w:t>
      </w:r>
    </w:p>
    <w:p w14:paraId="1524D031" w14:textId="4FCB46B0" w:rsidR="00071D5A" w:rsidRPr="00A17F22" w:rsidRDefault="004C0BAC" w:rsidP="00071D5A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Zmluva o poskytnutí prostriedkov</w:t>
      </w:r>
      <w:r w:rsidR="00745101" w:rsidRPr="00A17F22">
        <w:rPr>
          <w:rFonts w:ascii="Arial" w:hAnsi="Arial" w:cs="Arial"/>
          <w:sz w:val="24"/>
          <w:szCs w:val="24"/>
        </w:rPr>
        <w:t> mechanizmu</w:t>
      </w:r>
      <w:r w:rsidRPr="00A17F22">
        <w:rPr>
          <w:rFonts w:ascii="Arial" w:hAnsi="Arial" w:cs="Arial"/>
          <w:sz w:val="24"/>
          <w:szCs w:val="24"/>
        </w:rPr>
        <w:t xml:space="preserve"> sa s prijímateľom alebo</w:t>
      </w:r>
      <w:r w:rsidR="0093611F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sprostredkovateľom uzatvára na základe postupov upravených</w:t>
      </w:r>
      <w:r w:rsidR="00EB3839" w:rsidRPr="00A17F22">
        <w:rPr>
          <w:rFonts w:ascii="Arial" w:hAnsi="Arial" w:cs="Arial"/>
          <w:sz w:val="24"/>
          <w:szCs w:val="24"/>
        </w:rPr>
        <w:t xml:space="preserve"> v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4E34AC" w:rsidRPr="00A17F22">
        <w:rPr>
          <w:rFonts w:ascii="Arial" w:hAnsi="Arial" w:cs="Arial"/>
          <w:sz w:val="24"/>
          <w:szCs w:val="24"/>
        </w:rPr>
        <w:t>osobitno</w:t>
      </w:r>
      <w:r w:rsidR="00EB3839" w:rsidRPr="00A17F22">
        <w:rPr>
          <w:rFonts w:ascii="Arial" w:hAnsi="Arial" w:cs="Arial"/>
          <w:sz w:val="24"/>
          <w:szCs w:val="24"/>
        </w:rPr>
        <w:t>m</w:t>
      </w:r>
      <w:r w:rsidR="004E34AC" w:rsidRPr="00A17F22">
        <w:rPr>
          <w:rFonts w:ascii="Arial" w:hAnsi="Arial" w:cs="Arial"/>
          <w:sz w:val="24"/>
          <w:szCs w:val="24"/>
        </w:rPr>
        <w:t xml:space="preserve"> predpis</w:t>
      </w:r>
      <w:r w:rsidR="00EB3839" w:rsidRPr="00A17F22">
        <w:rPr>
          <w:rFonts w:ascii="Arial" w:hAnsi="Arial" w:cs="Arial"/>
          <w:sz w:val="24"/>
          <w:szCs w:val="24"/>
        </w:rPr>
        <w:t>e</w:t>
      </w:r>
      <w:r w:rsidR="00C161BB" w:rsidRPr="00A17F22">
        <w:rPr>
          <w:rFonts w:ascii="Arial" w:hAnsi="Arial" w:cs="Arial"/>
          <w:sz w:val="24"/>
          <w:szCs w:val="24"/>
        </w:rPr>
        <w:t xml:space="preserve"> a systéme implementácie</w:t>
      </w:r>
      <w:r w:rsidR="006B3FEC" w:rsidRPr="00A17F22">
        <w:rPr>
          <w:rFonts w:ascii="Arial" w:hAnsi="Arial" w:cs="Arial"/>
          <w:sz w:val="24"/>
          <w:szCs w:val="24"/>
        </w:rPr>
        <w:t>.</w:t>
      </w:r>
      <w:r w:rsidR="004E34AC" w:rsidRPr="00A17F22">
        <w:rPr>
          <w:rStyle w:val="Odkaznapoznmkupodiarou"/>
          <w:rFonts w:ascii="Arial" w:hAnsi="Arial" w:cs="Arial"/>
          <w:sz w:val="24"/>
          <w:szCs w:val="24"/>
        </w:rPr>
        <w:footnoteReference w:id="8"/>
      </w:r>
      <w:r w:rsidR="004E34AC" w:rsidRPr="00A17F22">
        <w:rPr>
          <w:rFonts w:ascii="Arial" w:hAnsi="Arial" w:cs="Arial"/>
          <w:sz w:val="24"/>
          <w:szCs w:val="24"/>
        </w:rPr>
        <w:t>)</w:t>
      </w:r>
    </w:p>
    <w:p w14:paraId="27CAFC9C" w14:textId="6C5A89A6" w:rsidR="00A81B68" w:rsidRPr="00A17F22" w:rsidRDefault="00071D5A" w:rsidP="00A81B68">
      <w:pPr>
        <w:pStyle w:val="Odsekzoznamu"/>
        <w:numPr>
          <w:ilvl w:val="0"/>
          <w:numId w:val="1"/>
        </w:numPr>
        <w:spacing w:before="120" w:after="240"/>
        <w:ind w:left="0" w:firstLine="0"/>
        <w:jc w:val="both"/>
        <w:rPr>
          <w:rFonts w:ascii="Arial" w:hAnsi="Arial" w:cs="Arial"/>
          <w:noProof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lastRenderedPageBreak/>
        <w:t xml:space="preserve">V súvislosti s realizáciou úloh POO </w:t>
      </w:r>
      <w:r w:rsidR="00623595" w:rsidRPr="00A17F22">
        <w:rPr>
          <w:rFonts w:ascii="Arial" w:hAnsi="Arial" w:cs="Arial"/>
          <w:sz w:val="24"/>
          <w:szCs w:val="24"/>
        </w:rPr>
        <w:t xml:space="preserve">sa </w:t>
      </w:r>
      <w:r w:rsidRPr="00A17F22">
        <w:rPr>
          <w:rFonts w:ascii="Arial" w:hAnsi="Arial" w:cs="Arial"/>
          <w:sz w:val="24"/>
          <w:szCs w:val="24"/>
        </w:rPr>
        <w:t xml:space="preserve">pri zadávaní postupov, </w:t>
      </w:r>
      <w:r w:rsidR="004E34AC" w:rsidRPr="00A17F22">
        <w:rPr>
          <w:rFonts w:ascii="Arial" w:hAnsi="Arial" w:cs="Arial"/>
          <w:sz w:val="24"/>
          <w:szCs w:val="24"/>
        </w:rPr>
        <w:t xml:space="preserve">najmä </w:t>
      </w:r>
      <w:r w:rsidRPr="00A17F22">
        <w:rPr>
          <w:rFonts w:ascii="Arial" w:hAnsi="Arial" w:cs="Arial"/>
          <w:sz w:val="24"/>
          <w:szCs w:val="24"/>
        </w:rPr>
        <w:t xml:space="preserve">jednotlivých výziev, ktorých výsledkom je </w:t>
      </w:r>
      <w:r w:rsidR="00EB3839" w:rsidRPr="00A17F22">
        <w:rPr>
          <w:rFonts w:ascii="Arial" w:hAnsi="Arial" w:cs="Arial"/>
          <w:sz w:val="24"/>
          <w:szCs w:val="24"/>
        </w:rPr>
        <w:t>z</w:t>
      </w:r>
      <w:r w:rsidRPr="00A17F22">
        <w:rPr>
          <w:rFonts w:ascii="Arial" w:hAnsi="Arial" w:cs="Arial"/>
          <w:sz w:val="24"/>
          <w:szCs w:val="24"/>
        </w:rPr>
        <w:t>mluva o</w:t>
      </w:r>
      <w:r w:rsidR="00065203" w:rsidRPr="00A17F22">
        <w:rPr>
          <w:rFonts w:ascii="Arial" w:hAnsi="Arial" w:cs="Arial"/>
          <w:sz w:val="24"/>
          <w:szCs w:val="24"/>
        </w:rPr>
        <w:t> </w:t>
      </w:r>
      <w:r w:rsidRPr="00A17F22">
        <w:rPr>
          <w:rFonts w:ascii="Arial" w:hAnsi="Arial" w:cs="Arial"/>
          <w:sz w:val="24"/>
          <w:szCs w:val="24"/>
        </w:rPr>
        <w:t>poskytnutí</w:t>
      </w:r>
      <w:r w:rsidR="00065203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prostriedkov</w:t>
      </w:r>
      <w:r w:rsidR="00745101" w:rsidRPr="00A17F22">
        <w:rPr>
          <w:rFonts w:ascii="Arial" w:hAnsi="Arial" w:cs="Arial"/>
          <w:sz w:val="24"/>
          <w:szCs w:val="24"/>
        </w:rPr>
        <w:t> mechanizmu</w:t>
      </w:r>
      <w:r w:rsidRPr="00A17F22">
        <w:rPr>
          <w:rFonts w:ascii="Arial" w:hAnsi="Arial" w:cs="Arial"/>
          <w:sz w:val="24"/>
          <w:szCs w:val="24"/>
        </w:rPr>
        <w:t xml:space="preserve">, </w:t>
      </w:r>
      <w:r w:rsidR="00623595" w:rsidRPr="00A17F22">
        <w:rPr>
          <w:rFonts w:ascii="Arial" w:hAnsi="Arial" w:cs="Arial"/>
          <w:sz w:val="24"/>
          <w:szCs w:val="24"/>
        </w:rPr>
        <w:t xml:space="preserve">zohľadňuje </w:t>
      </w:r>
      <w:r w:rsidRPr="00A17F22">
        <w:rPr>
          <w:rFonts w:ascii="Arial" w:hAnsi="Arial" w:cs="Arial"/>
          <w:sz w:val="24"/>
          <w:szCs w:val="24"/>
        </w:rPr>
        <w:t> celkový rozpoč</w:t>
      </w:r>
      <w:r w:rsidR="00623595" w:rsidRPr="00A17F22">
        <w:rPr>
          <w:rFonts w:ascii="Arial" w:hAnsi="Arial" w:cs="Arial"/>
          <w:sz w:val="24"/>
          <w:szCs w:val="24"/>
        </w:rPr>
        <w:t xml:space="preserve">et </w:t>
      </w:r>
      <w:r w:rsidRPr="00A17F22">
        <w:rPr>
          <w:rFonts w:ascii="Arial" w:hAnsi="Arial" w:cs="Arial"/>
          <w:sz w:val="24"/>
          <w:szCs w:val="24"/>
        </w:rPr>
        <w:t xml:space="preserve"> projekt</w:t>
      </w:r>
      <w:r w:rsidR="00623595" w:rsidRPr="00A17F22">
        <w:rPr>
          <w:rFonts w:ascii="Arial" w:hAnsi="Arial" w:cs="Arial"/>
          <w:sz w:val="24"/>
          <w:szCs w:val="24"/>
        </w:rPr>
        <w:t>u</w:t>
      </w:r>
      <w:r w:rsidRPr="00A17F22">
        <w:rPr>
          <w:rFonts w:ascii="Arial" w:hAnsi="Arial" w:cs="Arial"/>
          <w:sz w:val="24"/>
          <w:szCs w:val="24"/>
        </w:rPr>
        <w:t xml:space="preserve">, vrátane zdrojov rozpočtovaných na úhradu </w:t>
      </w:r>
      <w:r w:rsidR="00EB3839" w:rsidRPr="00A17F22">
        <w:rPr>
          <w:rFonts w:ascii="Arial" w:hAnsi="Arial" w:cs="Arial"/>
          <w:sz w:val="24"/>
          <w:szCs w:val="24"/>
        </w:rPr>
        <w:t xml:space="preserve">dane z pridanej hodnoty </w:t>
      </w:r>
      <w:r w:rsidRPr="00A17F22">
        <w:rPr>
          <w:rFonts w:ascii="Arial" w:hAnsi="Arial" w:cs="Arial"/>
          <w:sz w:val="24"/>
          <w:szCs w:val="24"/>
        </w:rPr>
        <w:t>(kód zdroja 1P02, 3P02).</w:t>
      </w:r>
    </w:p>
    <w:p w14:paraId="64FAF10B" w14:textId="62537A60" w:rsidR="00504CB6" w:rsidRPr="00A17F22" w:rsidRDefault="00741D65" w:rsidP="00B3246C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bookmarkStart w:id="10" w:name="_Toc135328538"/>
      <w:bookmarkStart w:id="11" w:name="_Hlk135328359"/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Čl. </w:t>
      </w:r>
      <w:r w:rsidR="008D4C79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4</w:t>
      </w:r>
      <w:r w:rsidR="00B3246C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</w:r>
      <w:r w:rsidR="00EA47F5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Systém financovania</w:t>
      </w:r>
      <w:bookmarkEnd w:id="10"/>
    </w:p>
    <w:bookmarkEnd w:id="11"/>
    <w:p w14:paraId="67B7B75F" w14:textId="6EF741C6" w:rsidR="00F95924" w:rsidRPr="00A17F22" w:rsidRDefault="00F95924" w:rsidP="00813995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Ak prostriedky </w:t>
      </w:r>
      <w:r w:rsidR="00745101" w:rsidRPr="00A17F22">
        <w:rPr>
          <w:rFonts w:ascii="Arial" w:hAnsi="Arial" w:cs="Arial"/>
          <w:sz w:val="24"/>
          <w:szCs w:val="24"/>
        </w:rPr>
        <w:t xml:space="preserve">mechanizmu </w:t>
      </w:r>
      <w:r w:rsidRPr="00A17F22">
        <w:rPr>
          <w:rFonts w:ascii="Arial" w:hAnsi="Arial" w:cs="Arial"/>
          <w:sz w:val="24"/>
          <w:szCs w:val="24"/>
        </w:rPr>
        <w:t>poskytuje vykonávateľ prijímateľovi na základe zmluvy</w:t>
      </w:r>
      <w:r w:rsidR="009D43AE" w:rsidRPr="00A17F22">
        <w:rPr>
          <w:rFonts w:ascii="Arial" w:hAnsi="Arial" w:cs="Arial"/>
          <w:sz w:val="24"/>
          <w:szCs w:val="24"/>
        </w:rPr>
        <w:t xml:space="preserve"> o poskytnutí prostriedkov</w:t>
      </w:r>
      <w:r w:rsidR="00745101" w:rsidRPr="00A17F22">
        <w:rPr>
          <w:rFonts w:ascii="Arial" w:hAnsi="Arial" w:cs="Arial"/>
          <w:sz w:val="24"/>
          <w:szCs w:val="24"/>
        </w:rPr>
        <w:t xml:space="preserve"> mechanizmu</w:t>
      </w:r>
      <w:r w:rsidR="00623595" w:rsidRPr="00A17F22">
        <w:rPr>
          <w:rFonts w:ascii="Arial" w:hAnsi="Arial" w:cs="Arial"/>
          <w:sz w:val="24"/>
          <w:szCs w:val="24"/>
        </w:rPr>
        <w:t>,</w:t>
      </w:r>
      <w:r w:rsidR="009D43AE" w:rsidRPr="00A17F22">
        <w:rPr>
          <w:rFonts w:ascii="Arial" w:hAnsi="Arial" w:cs="Arial"/>
          <w:sz w:val="24"/>
          <w:szCs w:val="24"/>
        </w:rPr>
        <w:t xml:space="preserve"> postupuje sa </w:t>
      </w:r>
      <w:r w:rsidR="009F6425" w:rsidRPr="00A17F22">
        <w:rPr>
          <w:rFonts w:ascii="Arial" w:hAnsi="Arial" w:cs="Arial"/>
          <w:sz w:val="24"/>
          <w:szCs w:val="24"/>
        </w:rPr>
        <w:t>podľa systému implementácie</w:t>
      </w:r>
      <w:r w:rsidR="002A722A" w:rsidRPr="00A17F22">
        <w:rPr>
          <w:rFonts w:ascii="Arial" w:hAnsi="Arial" w:cs="Arial"/>
          <w:sz w:val="24"/>
          <w:szCs w:val="24"/>
        </w:rPr>
        <w:t>.</w:t>
      </w:r>
      <w:r w:rsidR="009F6425" w:rsidRPr="00A17F22">
        <w:rPr>
          <w:rStyle w:val="Odkaznapoznmkupodiarou"/>
          <w:rFonts w:ascii="Arial" w:hAnsi="Arial" w:cs="Arial"/>
          <w:sz w:val="24"/>
          <w:szCs w:val="24"/>
        </w:rPr>
        <w:footnoteReference w:id="9"/>
      </w:r>
      <w:r w:rsidR="009F6425" w:rsidRPr="00A17F22">
        <w:rPr>
          <w:rFonts w:ascii="Arial" w:hAnsi="Arial" w:cs="Arial"/>
          <w:sz w:val="24"/>
          <w:szCs w:val="24"/>
        </w:rPr>
        <w:t>)</w:t>
      </w:r>
      <w:r w:rsidRPr="00A17F22">
        <w:rPr>
          <w:rFonts w:ascii="Arial" w:hAnsi="Arial" w:cs="Arial"/>
          <w:sz w:val="24"/>
          <w:szCs w:val="24"/>
        </w:rPr>
        <w:t xml:space="preserve"> </w:t>
      </w:r>
    </w:p>
    <w:p w14:paraId="3E8E4B84" w14:textId="041BC18B" w:rsidR="00B7190E" w:rsidRPr="00A17F22" w:rsidRDefault="009B4939" w:rsidP="00B7190E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Style w:val="normaltextrun"/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</w:t>
      </w:r>
      <w:r w:rsidR="00B7190E" w:rsidRPr="00A17F22">
        <w:rPr>
          <w:rFonts w:ascii="Arial" w:hAnsi="Arial" w:cs="Arial"/>
          <w:sz w:val="24"/>
          <w:szCs w:val="24"/>
        </w:rPr>
        <w:t>ri používaní</w:t>
      </w:r>
      <w:r w:rsidR="00065203" w:rsidRPr="00A17F22">
        <w:rPr>
          <w:rFonts w:ascii="Arial" w:hAnsi="Arial" w:cs="Arial"/>
          <w:sz w:val="24"/>
          <w:szCs w:val="24"/>
        </w:rPr>
        <w:t xml:space="preserve"> </w:t>
      </w:r>
      <w:r w:rsidR="00B7190E" w:rsidRPr="00A17F22">
        <w:rPr>
          <w:rFonts w:ascii="Arial" w:hAnsi="Arial" w:cs="Arial"/>
          <w:sz w:val="24"/>
          <w:szCs w:val="24"/>
        </w:rPr>
        <w:t xml:space="preserve">prostriedkov </w:t>
      </w:r>
      <w:r w:rsidR="00745101" w:rsidRPr="00A17F22">
        <w:rPr>
          <w:rFonts w:ascii="Arial" w:hAnsi="Arial" w:cs="Arial"/>
          <w:sz w:val="24"/>
          <w:szCs w:val="24"/>
        </w:rPr>
        <w:t xml:space="preserve">mechanizmu </w:t>
      </w:r>
      <w:r w:rsidR="00B7190E" w:rsidRPr="00A17F22">
        <w:rPr>
          <w:rFonts w:ascii="Arial" w:hAnsi="Arial" w:cs="Arial"/>
          <w:sz w:val="24"/>
          <w:szCs w:val="24"/>
        </w:rPr>
        <w:t>sprostredkovateľom, ktorý je rozpočtovou</w:t>
      </w:r>
      <w:r w:rsidR="00EB3839" w:rsidRPr="00A17F22">
        <w:rPr>
          <w:rFonts w:ascii="Arial" w:hAnsi="Arial" w:cs="Arial"/>
          <w:sz w:val="24"/>
          <w:szCs w:val="24"/>
        </w:rPr>
        <w:t xml:space="preserve"> organizáciou</w:t>
      </w:r>
      <w:r w:rsidR="00B7190E" w:rsidRPr="00A17F22">
        <w:rPr>
          <w:rFonts w:ascii="Arial" w:hAnsi="Arial" w:cs="Arial"/>
          <w:sz w:val="24"/>
          <w:szCs w:val="24"/>
        </w:rPr>
        <w:t xml:space="preserve"> alebo príspevkovou organizáciou v pôsobnosti vykonávateľa</w:t>
      </w:r>
      <w:r w:rsidR="00EB3839" w:rsidRPr="00A17F22">
        <w:rPr>
          <w:rFonts w:ascii="Arial" w:hAnsi="Arial" w:cs="Arial"/>
          <w:sz w:val="24"/>
          <w:szCs w:val="24"/>
        </w:rPr>
        <w:t>,</w:t>
      </w:r>
      <w:r w:rsidR="00910169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>sa použije postup uvedený</w:t>
      </w:r>
      <w:r w:rsidR="0050528E" w:rsidRPr="00A17F22">
        <w:rPr>
          <w:rFonts w:ascii="Arial" w:hAnsi="Arial" w:cs="Arial"/>
          <w:sz w:val="24"/>
          <w:szCs w:val="24"/>
        </w:rPr>
        <w:t xml:space="preserve"> </w:t>
      </w:r>
      <w:r w:rsidR="00B7190E" w:rsidRPr="00A17F22">
        <w:rPr>
          <w:rFonts w:ascii="Arial" w:hAnsi="Arial" w:cs="Arial"/>
          <w:sz w:val="24"/>
          <w:szCs w:val="24"/>
        </w:rPr>
        <w:t>v systéme implementácie</w:t>
      </w:r>
      <w:r w:rsidR="00214587" w:rsidRPr="00A17F22">
        <w:rPr>
          <w:rFonts w:ascii="Arial" w:hAnsi="Arial" w:cs="Arial"/>
          <w:sz w:val="24"/>
          <w:szCs w:val="24"/>
        </w:rPr>
        <w:t>.</w:t>
      </w:r>
      <w:r w:rsidR="009D43AE" w:rsidRPr="00A17F22">
        <w:rPr>
          <w:rStyle w:val="Odkaznapoznmkupodiarou"/>
          <w:rFonts w:ascii="Arial" w:hAnsi="Arial" w:cs="Arial"/>
          <w:sz w:val="24"/>
          <w:szCs w:val="24"/>
        </w:rPr>
        <w:footnoteReference w:id="10"/>
      </w:r>
      <w:r w:rsidR="009D43AE" w:rsidRPr="00A17F22">
        <w:rPr>
          <w:rFonts w:ascii="Arial" w:hAnsi="Arial" w:cs="Arial"/>
          <w:sz w:val="24"/>
          <w:szCs w:val="24"/>
        </w:rPr>
        <w:t>)</w:t>
      </w:r>
      <w:r w:rsidR="00B7190E" w:rsidRPr="00A17F22">
        <w:rPr>
          <w:rFonts w:ascii="Arial" w:hAnsi="Arial" w:cs="Arial"/>
          <w:sz w:val="24"/>
          <w:szCs w:val="24"/>
        </w:rPr>
        <w:t xml:space="preserve"> </w:t>
      </w:r>
    </w:p>
    <w:p w14:paraId="64DAE3C1" w14:textId="73611A9C" w:rsidR="00BC02B4" w:rsidRPr="00A17F22" w:rsidRDefault="00ED3CED" w:rsidP="00BC02B4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Style w:val="normaltextrun"/>
          <w:rFonts w:ascii="Arial" w:hAnsi="Arial" w:cs="Arial"/>
          <w:sz w:val="24"/>
          <w:szCs w:val="24"/>
        </w:rPr>
      </w:pP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Pri predkladaní žiadosti o platbu postupuje prijímateľ alebo sprostredkovateľ v súlade so zmluvou o poskytnutí prostriedkov</w:t>
      </w:r>
      <w:r w:rsidR="00594F16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mechanizmu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. V zmluve o poskytnutí prostriedkov mechanizmu príslušný útvar </w:t>
      </w:r>
      <w:r w:rsidR="009D43AE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určí 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systém financovania v súlade so </w:t>
      </w:r>
      <w:r w:rsidRPr="00A17F22">
        <w:rPr>
          <w:rFonts w:ascii="Arial" w:hAnsi="Arial" w:cs="Arial"/>
          <w:sz w:val="24"/>
          <w:szCs w:val="24"/>
        </w:rPr>
        <w:t>systémom implementácie</w:t>
      </w:r>
      <w:r w:rsidR="00923A84" w:rsidRPr="00A17F22">
        <w:rPr>
          <w:rFonts w:ascii="Arial" w:hAnsi="Arial" w:cs="Arial"/>
          <w:sz w:val="24"/>
          <w:szCs w:val="24"/>
        </w:rPr>
        <w:t xml:space="preserve">, a to </w:t>
      </w:r>
      <w:proofErr w:type="spellStart"/>
      <w:r w:rsidR="002E7605" w:rsidRPr="00A17F22">
        <w:rPr>
          <w:rFonts w:ascii="Arial" w:hAnsi="Arial" w:cs="Arial"/>
          <w:sz w:val="24"/>
          <w:szCs w:val="24"/>
        </w:rPr>
        <w:t>predfinancovanie</w:t>
      </w:r>
      <w:proofErr w:type="spellEnd"/>
      <w:r w:rsidR="002E7605" w:rsidRPr="00A17F22">
        <w:rPr>
          <w:rFonts w:ascii="Arial" w:hAnsi="Arial" w:cs="Arial"/>
          <w:sz w:val="24"/>
          <w:szCs w:val="24"/>
        </w:rPr>
        <w:t>, zálohové platby, refundácie</w:t>
      </w:r>
      <w:r w:rsidR="00923A84" w:rsidRPr="00A17F22">
        <w:rPr>
          <w:rFonts w:ascii="Arial" w:hAnsi="Arial" w:cs="Arial"/>
          <w:sz w:val="24"/>
          <w:szCs w:val="24"/>
        </w:rPr>
        <w:t xml:space="preserve"> alebo</w:t>
      </w:r>
      <w:r w:rsidR="00C45356" w:rsidRPr="00A17F22">
        <w:rPr>
          <w:rFonts w:ascii="Arial" w:hAnsi="Arial" w:cs="Arial"/>
          <w:sz w:val="24"/>
          <w:szCs w:val="24"/>
        </w:rPr>
        <w:t xml:space="preserve"> kombináci</w:t>
      </w:r>
      <w:r w:rsidR="00923A84" w:rsidRPr="00A17F22">
        <w:rPr>
          <w:rFonts w:ascii="Arial" w:hAnsi="Arial" w:cs="Arial"/>
          <w:sz w:val="24"/>
          <w:szCs w:val="24"/>
        </w:rPr>
        <w:t>u</w:t>
      </w:r>
      <w:r w:rsidR="003E7B8D" w:rsidRPr="00A17F22">
        <w:rPr>
          <w:rFonts w:ascii="Arial" w:hAnsi="Arial" w:cs="Arial"/>
          <w:sz w:val="24"/>
          <w:szCs w:val="24"/>
        </w:rPr>
        <w:t xml:space="preserve"> </w:t>
      </w:r>
      <w:r w:rsidR="00923A84" w:rsidRPr="00A17F22">
        <w:rPr>
          <w:rFonts w:ascii="Arial" w:hAnsi="Arial" w:cs="Arial"/>
          <w:sz w:val="24"/>
          <w:szCs w:val="24"/>
        </w:rPr>
        <w:t xml:space="preserve">týchto </w:t>
      </w:r>
      <w:r w:rsidR="003E7B8D" w:rsidRPr="00A17F22">
        <w:rPr>
          <w:rFonts w:ascii="Arial" w:hAnsi="Arial" w:cs="Arial"/>
          <w:sz w:val="24"/>
          <w:szCs w:val="24"/>
        </w:rPr>
        <w:t>systémov.</w:t>
      </w:r>
      <w:r w:rsidR="009D43AE" w:rsidRPr="00A17F22">
        <w:rPr>
          <w:rStyle w:val="Odkaznapoznmkupodiarou"/>
          <w:rFonts w:ascii="Arial" w:hAnsi="Arial" w:cs="Arial"/>
          <w:sz w:val="24"/>
          <w:szCs w:val="24"/>
        </w:rPr>
        <w:footnoteReference w:id="11"/>
      </w:r>
      <w:r w:rsidR="00DA049D" w:rsidRPr="00A17F22">
        <w:rPr>
          <w:rFonts w:ascii="Arial" w:hAnsi="Arial" w:cs="Arial"/>
          <w:sz w:val="24"/>
          <w:szCs w:val="24"/>
        </w:rPr>
        <w:t>)</w:t>
      </w:r>
    </w:p>
    <w:p w14:paraId="5585787D" w14:textId="7D2A20C8" w:rsidR="00BC02B4" w:rsidRPr="00A17F22" w:rsidRDefault="00BC02B4" w:rsidP="00BC02B4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Style w:val="normaltextrun"/>
          <w:rFonts w:ascii="Arial" w:hAnsi="Arial" w:cs="Arial"/>
          <w:sz w:val="24"/>
          <w:szCs w:val="24"/>
        </w:rPr>
      </w:pPr>
      <w:r w:rsidRPr="00A17F22">
        <w:rPr>
          <w:rStyle w:val="normaltextrun"/>
          <w:rFonts w:ascii="Arial" w:hAnsi="Arial" w:cs="Arial"/>
          <w:sz w:val="24"/>
          <w:szCs w:val="24"/>
        </w:rPr>
        <w:t xml:space="preserve">Pri používaní prostriedkov </w:t>
      </w:r>
      <w:r w:rsidR="00745101" w:rsidRPr="00A17F22">
        <w:rPr>
          <w:rStyle w:val="normaltextrun"/>
          <w:rFonts w:ascii="Arial" w:hAnsi="Arial" w:cs="Arial"/>
          <w:sz w:val="24"/>
          <w:szCs w:val="24"/>
        </w:rPr>
        <w:t xml:space="preserve">mechanizmu 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vykonávateľom a sprostredkovateľom a využití systému zálohovej platby </w:t>
      </w:r>
      <w:r w:rsidR="00DA049D" w:rsidRPr="00A17F22">
        <w:rPr>
          <w:rStyle w:val="normaltextrun"/>
          <w:rFonts w:ascii="Arial" w:hAnsi="Arial" w:cs="Arial"/>
          <w:sz w:val="24"/>
          <w:szCs w:val="24"/>
        </w:rPr>
        <w:t>podľa systému implementácie</w:t>
      </w:r>
      <w:r w:rsidR="00DA049D" w:rsidRPr="00A17F22">
        <w:rPr>
          <w:rStyle w:val="Odkaznapoznmkupodiarou"/>
          <w:rFonts w:ascii="Arial" w:hAnsi="Arial" w:cs="Arial"/>
          <w:sz w:val="24"/>
          <w:szCs w:val="24"/>
        </w:rPr>
        <w:footnoteReference w:id="12"/>
      </w:r>
      <w:r w:rsidR="00DA049D" w:rsidRPr="00A17F22">
        <w:rPr>
          <w:rStyle w:val="normaltextrun"/>
          <w:rFonts w:ascii="Arial" w:hAnsi="Arial" w:cs="Arial"/>
          <w:sz w:val="24"/>
          <w:szCs w:val="24"/>
        </w:rPr>
        <w:t xml:space="preserve">) 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vykonávateľ a sprostredkovateľ zúčtuje </w:t>
      </w:r>
      <w:r w:rsidR="005D707D" w:rsidRPr="00A17F22">
        <w:rPr>
          <w:rStyle w:val="normaltextrun"/>
          <w:rFonts w:ascii="Arial" w:hAnsi="Arial" w:cs="Arial"/>
          <w:sz w:val="24"/>
          <w:szCs w:val="24"/>
        </w:rPr>
        <w:t xml:space="preserve">v najväčšom možnom objeme </w:t>
      </w:r>
      <w:r w:rsidRPr="00A17F22">
        <w:rPr>
          <w:rStyle w:val="normaltextrun"/>
          <w:rFonts w:ascii="Arial" w:hAnsi="Arial" w:cs="Arial"/>
          <w:sz w:val="24"/>
          <w:szCs w:val="24"/>
        </w:rPr>
        <w:t>výdavk</w:t>
      </w:r>
      <w:r w:rsidR="00391D7F" w:rsidRPr="00A17F22">
        <w:rPr>
          <w:rStyle w:val="normaltextrun"/>
          <w:rFonts w:ascii="Arial" w:hAnsi="Arial" w:cs="Arial"/>
          <w:sz w:val="24"/>
          <w:szCs w:val="24"/>
        </w:rPr>
        <w:t>y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 financovan</w:t>
      </w:r>
      <w:r w:rsidR="00391D7F" w:rsidRPr="00A17F22">
        <w:rPr>
          <w:rStyle w:val="normaltextrun"/>
          <w:rFonts w:ascii="Arial" w:hAnsi="Arial" w:cs="Arial"/>
          <w:sz w:val="24"/>
          <w:szCs w:val="24"/>
        </w:rPr>
        <w:t>é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 z poskytnutej zálohovej platby v lehote do 30.</w:t>
      </w:r>
      <w:r w:rsidR="00214587" w:rsidRPr="00A17F22">
        <w:rPr>
          <w:rStyle w:val="normaltextrun"/>
          <w:rFonts w:ascii="Arial" w:hAnsi="Arial" w:cs="Arial"/>
          <w:sz w:val="24"/>
          <w:szCs w:val="24"/>
        </w:rPr>
        <w:t xml:space="preserve"> mája</w:t>
      </w:r>
      <w:r w:rsidRPr="00A17F22">
        <w:rPr>
          <w:rStyle w:val="normaltextrun"/>
          <w:rFonts w:ascii="Arial" w:hAnsi="Arial" w:cs="Arial"/>
          <w:sz w:val="24"/>
          <w:szCs w:val="24"/>
        </w:rPr>
        <w:t xml:space="preserve"> a 30.</w:t>
      </w:r>
      <w:r w:rsidR="00F95E89" w:rsidRPr="00A17F22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="00214587" w:rsidRPr="00A17F22">
        <w:rPr>
          <w:rStyle w:val="normaltextrun"/>
          <w:rFonts w:ascii="Arial" w:hAnsi="Arial" w:cs="Arial"/>
          <w:sz w:val="24"/>
          <w:szCs w:val="24"/>
        </w:rPr>
        <w:t>novembra</w:t>
      </w:r>
      <w:r w:rsidR="00CE0967" w:rsidRPr="00A17F22">
        <w:rPr>
          <w:rStyle w:val="normaltextrun"/>
          <w:rFonts w:ascii="Arial" w:hAnsi="Arial" w:cs="Arial"/>
          <w:sz w:val="24"/>
          <w:szCs w:val="24"/>
        </w:rPr>
        <w:t>.</w:t>
      </w:r>
    </w:p>
    <w:p w14:paraId="55E97F65" w14:textId="77777777" w:rsidR="00B62D4E" w:rsidRDefault="00436E0B" w:rsidP="00B62D4E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Pri využití systému refundácie</w:t>
      </w:r>
      <w:r w:rsidR="00DA049D" w:rsidRPr="00A17F22">
        <w:rPr>
          <w:rFonts w:ascii="Arial" w:hAnsi="Arial" w:cs="Arial"/>
          <w:sz w:val="24"/>
          <w:szCs w:val="24"/>
        </w:rPr>
        <w:t xml:space="preserve"> podľa systému implementácie</w:t>
      </w:r>
      <w:r w:rsidR="00DA049D" w:rsidRPr="00A17F22">
        <w:rPr>
          <w:rStyle w:val="Odkaznapoznmkupodiarou"/>
          <w:rFonts w:ascii="Arial" w:hAnsi="Arial" w:cs="Arial"/>
          <w:sz w:val="24"/>
          <w:szCs w:val="24"/>
        </w:rPr>
        <w:footnoteReference w:id="13"/>
      </w:r>
      <w:r w:rsidR="00DA049D" w:rsidRPr="00A17F22">
        <w:rPr>
          <w:rFonts w:ascii="Arial" w:hAnsi="Arial" w:cs="Arial"/>
          <w:sz w:val="24"/>
          <w:szCs w:val="24"/>
        </w:rPr>
        <w:t>)</w:t>
      </w:r>
      <w:r w:rsidRPr="00A17F22">
        <w:rPr>
          <w:rFonts w:ascii="Arial" w:hAnsi="Arial" w:cs="Arial"/>
          <w:sz w:val="24"/>
          <w:szCs w:val="24"/>
        </w:rPr>
        <w:t xml:space="preserve">  </w:t>
      </w:r>
      <w:r w:rsidR="00AF6144">
        <w:rPr>
          <w:rFonts w:ascii="Arial" w:hAnsi="Arial" w:cs="Arial"/>
          <w:sz w:val="24"/>
          <w:szCs w:val="24"/>
        </w:rPr>
        <w:t xml:space="preserve">si </w:t>
      </w:r>
      <w:r w:rsidRPr="00A17F22">
        <w:rPr>
          <w:rFonts w:ascii="Arial" w:hAnsi="Arial" w:cs="Arial"/>
          <w:sz w:val="24"/>
          <w:szCs w:val="24"/>
        </w:rPr>
        <w:t>vykonávateľ a</w:t>
      </w:r>
      <w:r w:rsidR="003B060B" w:rsidRPr="00A17F22">
        <w:rPr>
          <w:rFonts w:ascii="Arial" w:hAnsi="Arial" w:cs="Arial"/>
          <w:sz w:val="24"/>
          <w:szCs w:val="24"/>
        </w:rPr>
        <w:t> </w:t>
      </w:r>
      <w:r w:rsidRPr="00A17F22">
        <w:rPr>
          <w:rFonts w:ascii="Arial" w:hAnsi="Arial" w:cs="Arial"/>
          <w:sz w:val="24"/>
          <w:szCs w:val="24"/>
        </w:rPr>
        <w:t>sprostredkovateľ</w:t>
      </w:r>
      <w:r w:rsidR="003B060B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 xml:space="preserve"> refund</w:t>
      </w:r>
      <w:r w:rsidR="00AF6144">
        <w:rPr>
          <w:rFonts w:ascii="Arial" w:hAnsi="Arial" w:cs="Arial"/>
          <w:sz w:val="24"/>
          <w:szCs w:val="24"/>
        </w:rPr>
        <w:t xml:space="preserve">ujú z prostriedkov mechanizmu výdavky uhradené z ich rozpočtu. </w:t>
      </w:r>
      <w:r w:rsidR="00910169" w:rsidRPr="00A17F22">
        <w:rPr>
          <w:rFonts w:ascii="Arial" w:hAnsi="Arial" w:cs="Arial"/>
          <w:sz w:val="24"/>
          <w:szCs w:val="24"/>
        </w:rPr>
        <w:t>V</w:t>
      </w:r>
      <w:r w:rsidR="00D4606F" w:rsidRPr="00A17F22">
        <w:rPr>
          <w:rFonts w:ascii="Arial" w:hAnsi="Arial" w:cs="Arial"/>
          <w:sz w:val="24"/>
          <w:szCs w:val="24"/>
        </w:rPr>
        <w:t>ýdavky</w:t>
      </w:r>
      <w:r w:rsidR="00910169" w:rsidRPr="00A17F22">
        <w:rPr>
          <w:rFonts w:ascii="Arial" w:hAnsi="Arial" w:cs="Arial"/>
          <w:sz w:val="24"/>
          <w:szCs w:val="24"/>
        </w:rPr>
        <w:t xml:space="preserve"> sa refundujú </w:t>
      </w:r>
      <w:r w:rsidR="00D4606F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 xml:space="preserve">do </w:t>
      </w:r>
      <w:r w:rsidR="00E45F4A" w:rsidRPr="00A17F22">
        <w:rPr>
          <w:rFonts w:ascii="Arial" w:hAnsi="Arial" w:cs="Arial"/>
          <w:sz w:val="24"/>
          <w:szCs w:val="24"/>
        </w:rPr>
        <w:t>troch</w:t>
      </w:r>
      <w:r w:rsidRPr="00A17F22">
        <w:rPr>
          <w:rFonts w:ascii="Arial" w:hAnsi="Arial" w:cs="Arial"/>
          <w:sz w:val="24"/>
          <w:szCs w:val="24"/>
        </w:rPr>
        <w:t xml:space="preserve"> mesiacov od vykonania úhrady výdavku.</w:t>
      </w:r>
    </w:p>
    <w:p w14:paraId="5F71C26A" w14:textId="7BCBD64F" w:rsidR="00CC4865" w:rsidRPr="00B62D4E" w:rsidRDefault="003B060B" w:rsidP="00B62D4E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B62D4E">
        <w:rPr>
          <w:rStyle w:val="eop"/>
          <w:rFonts w:ascii="Arial" w:hAnsi="Arial" w:cs="Arial"/>
          <w:sz w:val="24"/>
          <w:szCs w:val="24"/>
        </w:rPr>
        <w:t xml:space="preserve">Predkladanie žiadosti o platbu podľa odseku 3 </w:t>
      </w:r>
      <w:r w:rsidR="00ED3CED" w:rsidRPr="00B62D4E">
        <w:rPr>
          <w:rStyle w:val="eop"/>
          <w:rFonts w:ascii="Arial" w:hAnsi="Arial" w:cs="Arial"/>
          <w:sz w:val="24"/>
          <w:szCs w:val="24"/>
        </w:rPr>
        <w:t>sa nevzťahuje na prijímateľov</w:t>
      </w:r>
      <w:r w:rsidR="00ED3CED" w:rsidRPr="00B62D4E">
        <w:rPr>
          <w:rFonts w:ascii="Arial" w:hAnsi="Arial" w:cs="Arial"/>
          <w:sz w:val="24"/>
          <w:szCs w:val="24"/>
        </w:rPr>
        <w:t xml:space="preserve">, ktorým </w:t>
      </w:r>
      <w:r w:rsidR="00E45F4A" w:rsidRPr="00B62D4E">
        <w:rPr>
          <w:rFonts w:ascii="Arial" w:hAnsi="Arial" w:cs="Arial"/>
          <w:sz w:val="24"/>
          <w:szCs w:val="24"/>
        </w:rPr>
        <w:t xml:space="preserve">sa </w:t>
      </w:r>
      <w:r w:rsidR="00306C2B" w:rsidRPr="00B62D4E">
        <w:rPr>
          <w:rFonts w:ascii="Arial" w:hAnsi="Arial" w:cs="Arial"/>
          <w:sz w:val="24"/>
          <w:szCs w:val="24"/>
        </w:rPr>
        <w:t>prostriedky</w:t>
      </w:r>
      <w:r w:rsidR="00745101" w:rsidRPr="00B62D4E">
        <w:rPr>
          <w:rFonts w:ascii="Arial" w:hAnsi="Arial" w:cs="Arial"/>
          <w:sz w:val="24"/>
          <w:szCs w:val="24"/>
        </w:rPr>
        <w:t xml:space="preserve"> mechanizmu</w:t>
      </w:r>
      <w:r w:rsidR="00ED3CED" w:rsidRPr="00B62D4E">
        <w:rPr>
          <w:rFonts w:ascii="Arial" w:hAnsi="Arial" w:cs="Arial"/>
          <w:sz w:val="24"/>
          <w:szCs w:val="24"/>
        </w:rPr>
        <w:t xml:space="preserve">  poskyt</w:t>
      </w:r>
      <w:r w:rsidR="00E45F4A" w:rsidRPr="00B62D4E">
        <w:rPr>
          <w:rFonts w:ascii="Arial" w:hAnsi="Arial" w:cs="Arial"/>
          <w:sz w:val="24"/>
          <w:szCs w:val="24"/>
        </w:rPr>
        <w:t xml:space="preserve">ujú </w:t>
      </w:r>
      <w:r w:rsidR="00ED3CED" w:rsidRPr="00B62D4E">
        <w:rPr>
          <w:rFonts w:ascii="Arial" w:hAnsi="Arial" w:cs="Arial"/>
          <w:sz w:val="24"/>
          <w:szCs w:val="24"/>
        </w:rPr>
        <w:t xml:space="preserve"> prostredníctvom</w:t>
      </w:r>
      <w:r w:rsidR="00477CF1" w:rsidRPr="00B62D4E">
        <w:rPr>
          <w:rFonts w:ascii="Arial" w:hAnsi="Arial" w:cs="Arial"/>
          <w:sz w:val="24"/>
          <w:szCs w:val="24"/>
        </w:rPr>
        <w:t xml:space="preserve"> príspevku na edukačné publikácie</w:t>
      </w:r>
      <w:r w:rsidRPr="00B62D4E">
        <w:rPr>
          <w:rFonts w:ascii="Arial" w:hAnsi="Arial" w:cs="Arial"/>
          <w:sz w:val="24"/>
          <w:szCs w:val="24"/>
        </w:rPr>
        <w:t xml:space="preserve"> </w:t>
      </w:r>
      <w:r w:rsidR="00ED3CED" w:rsidRPr="00B62D4E">
        <w:rPr>
          <w:rFonts w:ascii="Arial" w:hAnsi="Arial" w:cs="Arial"/>
          <w:sz w:val="24"/>
          <w:szCs w:val="24"/>
        </w:rPr>
        <w:t xml:space="preserve"> a</w:t>
      </w:r>
      <w:r w:rsidR="0009032B" w:rsidRPr="00B62D4E">
        <w:rPr>
          <w:rFonts w:ascii="Arial" w:hAnsi="Arial" w:cs="Arial"/>
          <w:sz w:val="24"/>
          <w:szCs w:val="24"/>
        </w:rPr>
        <w:t>lebo</w:t>
      </w:r>
      <w:r w:rsidR="00477CF1" w:rsidRPr="00B62D4E">
        <w:rPr>
          <w:rFonts w:ascii="Arial" w:hAnsi="Arial" w:cs="Arial"/>
          <w:sz w:val="24"/>
          <w:szCs w:val="24"/>
        </w:rPr>
        <w:t xml:space="preserve"> príspevku na špecifiká</w:t>
      </w:r>
      <w:r w:rsidR="00ED3CED" w:rsidRPr="00B62D4E">
        <w:rPr>
          <w:rFonts w:ascii="Arial" w:hAnsi="Arial" w:cs="Arial"/>
          <w:sz w:val="24"/>
          <w:szCs w:val="24"/>
        </w:rPr>
        <w:t xml:space="preserve"> </w:t>
      </w:r>
      <w:r w:rsidR="00477CF1" w:rsidRPr="00B62D4E">
        <w:rPr>
          <w:rFonts w:ascii="Arial" w:hAnsi="Arial" w:cs="Arial"/>
          <w:sz w:val="24"/>
          <w:szCs w:val="24"/>
        </w:rPr>
        <w:t>podľa osobitn</w:t>
      </w:r>
      <w:r w:rsidR="00E45F4A" w:rsidRPr="00B62D4E">
        <w:rPr>
          <w:rFonts w:ascii="Arial" w:hAnsi="Arial" w:cs="Arial"/>
          <w:sz w:val="24"/>
          <w:szCs w:val="24"/>
        </w:rPr>
        <w:t xml:space="preserve">ého </w:t>
      </w:r>
      <w:r w:rsidR="00477CF1" w:rsidRPr="00B62D4E">
        <w:rPr>
          <w:rFonts w:ascii="Arial" w:hAnsi="Arial" w:cs="Arial"/>
          <w:sz w:val="24"/>
          <w:szCs w:val="24"/>
        </w:rPr>
        <w:t xml:space="preserve"> predpis</w:t>
      </w:r>
      <w:r w:rsidR="00E45F4A" w:rsidRPr="00B62D4E">
        <w:rPr>
          <w:rFonts w:ascii="Arial" w:hAnsi="Arial" w:cs="Arial"/>
          <w:sz w:val="24"/>
          <w:szCs w:val="24"/>
        </w:rPr>
        <w:t>u</w:t>
      </w:r>
      <w:r w:rsidR="00CE0967" w:rsidRPr="00B62D4E">
        <w:rPr>
          <w:rFonts w:ascii="Arial" w:hAnsi="Arial" w:cs="Arial"/>
          <w:sz w:val="24"/>
          <w:szCs w:val="24"/>
        </w:rPr>
        <w:t>.</w:t>
      </w:r>
      <w:r w:rsidR="00477CF1" w:rsidRPr="00A17F22">
        <w:rPr>
          <w:rStyle w:val="Odkaznapoznmkupodiarou"/>
          <w:rFonts w:ascii="Arial" w:hAnsi="Arial" w:cs="Arial"/>
          <w:sz w:val="24"/>
          <w:szCs w:val="24"/>
        </w:rPr>
        <w:footnoteReference w:id="14"/>
      </w:r>
      <w:r w:rsidR="00477CF1" w:rsidRPr="00B62D4E">
        <w:rPr>
          <w:rFonts w:ascii="Arial" w:hAnsi="Arial" w:cs="Arial"/>
          <w:sz w:val="24"/>
          <w:szCs w:val="24"/>
        </w:rPr>
        <w:t>)</w:t>
      </w:r>
      <w:r w:rsidR="00B17666" w:rsidRPr="00B62D4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4BA68462" w14:textId="7A6FD811" w:rsidR="00ED3CED" w:rsidRPr="00BF4ACE" w:rsidRDefault="00CC4865" w:rsidP="00B17666">
      <w:pPr>
        <w:pStyle w:val="Odsekzoznamu"/>
        <w:numPr>
          <w:ilvl w:val="0"/>
          <w:numId w:val="8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BF4ACE">
        <w:rPr>
          <w:rFonts w:ascii="Arial" w:hAnsi="Arial" w:cs="Arial"/>
          <w:sz w:val="24"/>
          <w:szCs w:val="24"/>
        </w:rPr>
        <w:t>Ak ide o prijímateľov podľa odseku 6</w:t>
      </w:r>
      <w:r w:rsidR="00910169" w:rsidRPr="00BF4ACE">
        <w:rPr>
          <w:rFonts w:ascii="Arial" w:hAnsi="Arial" w:cs="Arial"/>
          <w:sz w:val="24"/>
          <w:szCs w:val="24"/>
        </w:rPr>
        <w:t>,</w:t>
      </w:r>
      <w:r w:rsidR="00B17666" w:rsidRPr="00BF4ACE">
        <w:rPr>
          <w:rFonts w:ascii="Arial" w:hAnsi="Arial" w:cs="Arial"/>
          <w:sz w:val="24"/>
          <w:szCs w:val="24"/>
        </w:rPr>
        <w:t xml:space="preserve"> finančný mechanizmus poskytovania a zúčtovania prostriedkov mechanizmu, vrátane vykonania príslušných finančných kontrol, </w:t>
      </w:r>
      <w:r w:rsidR="005338D7" w:rsidRPr="00BF4ACE">
        <w:rPr>
          <w:rFonts w:ascii="Arial" w:hAnsi="Arial" w:cs="Arial"/>
          <w:sz w:val="24"/>
          <w:szCs w:val="24"/>
        </w:rPr>
        <w:t xml:space="preserve">je uvedený v </w:t>
      </w:r>
      <w:r w:rsidR="0046673B" w:rsidRPr="00BF4ACE">
        <w:rPr>
          <w:rFonts w:ascii="Arial" w:hAnsi="Arial" w:cs="Arial"/>
          <w:sz w:val="24"/>
          <w:szCs w:val="24"/>
        </w:rPr>
        <w:t>p</w:t>
      </w:r>
      <w:r w:rsidR="007D5A8B" w:rsidRPr="00BF4ACE">
        <w:rPr>
          <w:rFonts w:ascii="Arial" w:hAnsi="Arial" w:cs="Arial"/>
          <w:sz w:val="24"/>
          <w:szCs w:val="24"/>
        </w:rPr>
        <w:t>ríloh</w:t>
      </w:r>
      <w:r w:rsidR="005338D7" w:rsidRPr="00BF4ACE">
        <w:rPr>
          <w:rFonts w:ascii="Arial" w:hAnsi="Arial" w:cs="Arial"/>
          <w:sz w:val="24"/>
          <w:szCs w:val="24"/>
        </w:rPr>
        <w:t>e</w:t>
      </w:r>
      <w:r w:rsidR="007D5A8B" w:rsidRPr="00BF4ACE">
        <w:rPr>
          <w:rFonts w:ascii="Arial" w:hAnsi="Arial" w:cs="Arial"/>
          <w:sz w:val="24"/>
          <w:szCs w:val="24"/>
        </w:rPr>
        <w:t xml:space="preserve"> č. </w:t>
      </w:r>
      <w:r w:rsidR="00F23885" w:rsidRPr="00BF4ACE">
        <w:rPr>
          <w:rFonts w:ascii="Arial" w:hAnsi="Arial" w:cs="Arial"/>
          <w:sz w:val="24"/>
          <w:szCs w:val="24"/>
        </w:rPr>
        <w:t>1</w:t>
      </w:r>
      <w:r w:rsidR="00174409" w:rsidRPr="00BF4ACE">
        <w:rPr>
          <w:rStyle w:val="spellingerror"/>
          <w:rFonts w:ascii="Arial" w:hAnsi="Arial" w:cs="Arial"/>
          <w:bCs/>
          <w:sz w:val="24"/>
          <w:szCs w:val="24"/>
        </w:rPr>
        <w:t>.</w:t>
      </w:r>
      <w:r w:rsidR="00B17666" w:rsidRPr="00BF4ACE">
        <w:rPr>
          <w:rStyle w:val="spellingerror"/>
          <w:rFonts w:ascii="Arial" w:hAnsi="Arial" w:cs="Arial"/>
          <w:bCs/>
          <w:sz w:val="24"/>
          <w:szCs w:val="24"/>
        </w:rPr>
        <w:t xml:space="preserve"> </w:t>
      </w:r>
    </w:p>
    <w:p w14:paraId="1921590A" w14:textId="12046FD8" w:rsidR="00EA47F5" w:rsidRPr="00A17F22" w:rsidRDefault="00EA47F5" w:rsidP="00EA47F5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bookmarkStart w:id="12" w:name="_Toc135328539"/>
      <w:bookmarkStart w:id="13" w:name="_Hlk135328367"/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lastRenderedPageBreak/>
        <w:t>Čl. 5</w:t>
      </w:r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</w:r>
      <w:r w:rsidR="00AB5CC8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Finančná kontrola</w:t>
      </w:r>
      <w:bookmarkEnd w:id="12"/>
    </w:p>
    <w:bookmarkEnd w:id="13"/>
    <w:p w14:paraId="165282EF" w14:textId="44F37080" w:rsidR="009546F4" w:rsidRPr="00A17F22" w:rsidRDefault="00AD3E43" w:rsidP="006B1ECA">
      <w:pPr>
        <w:pStyle w:val="Odsekzoznamu"/>
        <w:numPr>
          <w:ilvl w:val="0"/>
          <w:numId w:val="2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Príslušný útvar pri vykonávaní jemu zverenej časti POO zabezpeč</w:t>
      </w:r>
      <w:r w:rsidR="00910169" w:rsidRPr="00A17F22">
        <w:rPr>
          <w:rFonts w:ascii="Arial" w:hAnsi="Arial" w:cs="Arial"/>
          <w:sz w:val="24"/>
          <w:szCs w:val="24"/>
        </w:rPr>
        <w:t>uje</w:t>
      </w:r>
      <w:r w:rsidRPr="00A17F22">
        <w:rPr>
          <w:rFonts w:ascii="Arial" w:hAnsi="Arial" w:cs="Arial"/>
          <w:sz w:val="24"/>
          <w:szCs w:val="24"/>
        </w:rPr>
        <w:t xml:space="preserve"> finančnú kontrolu podľa </w:t>
      </w:r>
      <w:r w:rsidR="00BC0CA3" w:rsidRPr="00A17F22">
        <w:rPr>
          <w:rFonts w:ascii="Arial" w:hAnsi="Arial" w:cs="Arial"/>
          <w:sz w:val="24"/>
          <w:szCs w:val="24"/>
        </w:rPr>
        <w:t>osobitného predpisu</w:t>
      </w:r>
      <w:r w:rsidR="00693E73" w:rsidRPr="00A17F22">
        <w:rPr>
          <w:rFonts w:ascii="Arial" w:hAnsi="Arial" w:cs="Arial"/>
          <w:sz w:val="24"/>
          <w:szCs w:val="24"/>
        </w:rPr>
        <w:t>.</w:t>
      </w:r>
      <w:r w:rsidR="00BC0CA3" w:rsidRPr="00A17F22">
        <w:rPr>
          <w:rStyle w:val="Odkaznapoznmkupodiarou"/>
          <w:rFonts w:ascii="Arial" w:hAnsi="Arial" w:cs="Arial"/>
          <w:sz w:val="24"/>
          <w:szCs w:val="24"/>
        </w:rPr>
        <w:footnoteReference w:id="15"/>
      </w:r>
      <w:r w:rsidR="00BC0CA3" w:rsidRPr="00A17F22">
        <w:rPr>
          <w:rFonts w:ascii="Arial" w:hAnsi="Arial" w:cs="Arial"/>
          <w:sz w:val="24"/>
          <w:szCs w:val="24"/>
        </w:rPr>
        <w:t>)</w:t>
      </w:r>
    </w:p>
    <w:p w14:paraId="1F74490D" w14:textId="544A31B9" w:rsidR="0009032B" w:rsidRPr="00A17F22" w:rsidRDefault="00D4606F" w:rsidP="006B1ECA">
      <w:pPr>
        <w:pStyle w:val="Odsekzoznamu"/>
        <w:numPr>
          <w:ilvl w:val="0"/>
          <w:numId w:val="2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Administratívnu finančnú kontrolu </w:t>
      </w:r>
      <w:r w:rsidR="00BD31A4" w:rsidRPr="00A17F22">
        <w:rPr>
          <w:rFonts w:ascii="Arial" w:hAnsi="Arial" w:cs="Arial"/>
          <w:sz w:val="24"/>
          <w:szCs w:val="24"/>
        </w:rPr>
        <w:t xml:space="preserve">vykonáva </w:t>
      </w:r>
      <w:r w:rsidRPr="00A17F22">
        <w:rPr>
          <w:rFonts w:ascii="Arial" w:hAnsi="Arial" w:cs="Arial"/>
          <w:sz w:val="24"/>
          <w:szCs w:val="24"/>
        </w:rPr>
        <w:t>príslušný</w:t>
      </w:r>
      <w:r w:rsidR="00E82285" w:rsidRPr="00A17F22">
        <w:rPr>
          <w:rFonts w:ascii="Arial" w:hAnsi="Arial" w:cs="Arial"/>
          <w:sz w:val="24"/>
          <w:szCs w:val="24"/>
        </w:rPr>
        <w:t xml:space="preserve"> </w:t>
      </w:r>
      <w:r w:rsidRPr="00A17F22">
        <w:rPr>
          <w:rFonts w:ascii="Arial" w:hAnsi="Arial" w:cs="Arial"/>
          <w:sz w:val="24"/>
          <w:szCs w:val="24"/>
        </w:rPr>
        <w:t xml:space="preserve">útvar </w:t>
      </w:r>
      <w:r w:rsidR="00BD31A4" w:rsidRPr="00A17F22">
        <w:rPr>
          <w:rFonts w:ascii="Arial" w:hAnsi="Arial" w:cs="Arial"/>
          <w:sz w:val="24"/>
          <w:szCs w:val="24"/>
        </w:rPr>
        <w:t>pri každej finančnej transakci</w:t>
      </w:r>
      <w:r w:rsidR="009546F4" w:rsidRPr="00A17F22">
        <w:rPr>
          <w:rFonts w:ascii="Arial" w:hAnsi="Arial" w:cs="Arial"/>
          <w:sz w:val="24"/>
          <w:szCs w:val="24"/>
        </w:rPr>
        <w:t xml:space="preserve">i po uzavretí zmluvného vzťahu s prijímateľom </w:t>
      </w:r>
    </w:p>
    <w:p w14:paraId="7E6A0854" w14:textId="666FA3BC" w:rsidR="0009032B" w:rsidRPr="00A17F22" w:rsidRDefault="0009032B" w:rsidP="006B1ECA">
      <w:pPr>
        <w:pStyle w:val="Odsekzoznamu"/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a) </w:t>
      </w:r>
      <w:r w:rsidR="009546F4" w:rsidRPr="00A17F22">
        <w:rPr>
          <w:rFonts w:ascii="Arial" w:hAnsi="Arial" w:cs="Arial"/>
          <w:sz w:val="24"/>
          <w:szCs w:val="24"/>
        </w:rPr>
        <w:t>pri poukazovaní prostriedkov</w:t>
      </w:r>
      <w:r w:rsidR="00882737" w:rsidRPr="00A17F22">
        <w:rPr>
          <w:rFonts w:ascii="Arial" w:hAnsi="Arial" w:cs="Arial"/>
          <w:sz w:val="24"/>
          <w:szCs w:val="24"/>
        </w:rPr>
        <w:t xml:space="preserve"> mechanizmu </w:t>
      </w:r>
      <w:r w:rsidR="009546F4" w:rsidRPr="00A17F22">
        <w:rPr>
          <w:rFonts w:ascii="Arial" w:hAnsi="Arial" w:cs="Arial"/>
          <w:sz w:val="24"/>
          <w:szCs w:val="24"/>
        </w:rPr>
        <w:t xml:space="preserve">a </w:t>
      </w:r>
    </w:p>
    <w:p w14:paraId="36D8E3E1" w14:textId="59C18C95" w:rsidR="00AD3E43" w:rsidRDefault="0009032B" w:rsidP="006B1ECA">
      <w:pPr>
        <w:pStyle w:val="Odsekzoznamu"/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b) </w:t>
      </w:r>
      <w:r w:rsidR="00910169" w:rsidRPr="00A17F22">
        <w:rPr>
          <w:rFonts w:ascii="Arial" w:hAnsi="Arial" w:cs="Arial"/>
          <w:sz w:val="24"/>
          <w:szCs w:val="24"/>
        </w:rPr>
        <w:t xml:space="preserve">pri </w:t>
      </w:r>
      <w:r w:rsidR="009546F4" w:rsidRPr="00A17F22">
        <w:rPr>
          <w:rFonts w:ascii="Arial" w:hAnsi="Arial" w:cs="Arial"/>
          <w:sz w:val="24"/>
          <w:szCs w:val="24"/>
        </w:rPr>
        <w:t>zúčtovaní</w:t>
      </w:r>
      <w:r w:rsidRPr="00A17F22">
        <w:rPr>
          <w:rFonts w:ascii="Arial" w:hAnsi="Arial" w:cs="Arial"/>
          <w:sz w:val="24"/>
          <w:szCs w:val="24"/>
        </w:rPr>
        <w:t xml:space="preserve"> prostriedkov mechanizmu</w:t>
      </w:r>
      <w:r w:rsidR="009546F4" w:rsidRPr="00A17F22">
        <w:rPr>
          <w:rFonts w:ascii="Arial" w:hAnsi="Arial" w:cs="Arial"/>
          <w:sz w:val="24"/>
          <w:szCs w:val="24"/>
        </w:rPr>
        <w:t xml:space="preserve">. </w:t>
      </w:r>
    </w:p>
    <w:p w14:paraId="401FBB0E" w14:textId="7664E163" w:rsidR="00541E7D" w:rsidRPr="00541E7D" w:rsidRDefault="00541E7D" w:rsidP="00541E7D">
      <w:pPr>
        <w:pStyle w:val="Odsekzoznamu"/>
        <w:numPr>
          <w:ilvl w:val="0"/>
          <w:numId w:val="2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541E7D">
        <w:rPr>
          <w:rFonts w:ascii="Arial" w:hAnsi="Arial" w:cs="Arial"/>
          <w:bCs/>
          <w:sz w:val="24"/>
          <w:szCs w:val="24"/>
        </w:rPr>
        <w:t xml:space="preserve">Pri financovaní úloh a poskytovaní finančných prostriedkov podľa § 4ad a § 4af zákona č. 597/2003 Z. z. poskytnutých podľa osobitného predpisu </w:t>
      </w:r>
      <w:r w:rsidRPr="00541E7D">
        <w:rPr>
          <w:rStyle w:val="Odkaznapoznmkupodiarou"/>
          <w:rFonts w:ascii="Arial" w:hAnsi="Arial" w:cs="Arial"/>
          <w:sz w:val="24"/>
          <w:szCs w:val="24"/>
        </w:rPr>
        <w:footnoteReference w:id="16"/>
      </w:r>
      <w:r w:rsidRPr="00541E7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41E7D">
        <w:rPr>
          <w:rFonts w:ascii="Arial" w:hAnsi="Arial" w:cs="Arial"/>
          <w:bCs/>
          <w:sz w:val="24"/>
          <w:szCs w:val="24"/>
        </w:rPr>
        <w:t xml:space="preserve">na príslušný útvar </w:t>
      </w:r>
      <w:r>
        <w:rPr>
          <w:rFonts w:ascii="Arial" w:hAnsi="Arial" w:cs="Arial"/>
          <w:bCs/>
          <w:sz w:val="24"/>
          <w:szCs w:val="24"/>
        </w:rPr>
        <w:t>sa vykonáva administratívna</w:t>
      </w:r>
      <w:r w:rsidRPr="00541E7D">
        <w:rPr>
          <w:rFonts w:ascii="Arial" w:hAnsi="Arial" w:cs="Arial"/>
          <w:bCs/>
          <w:sz w:val="24"/>
          <w:szCs w:val="24"/>
        </w:rPr>
        <w:t xml:space="preserve"> fi</w:t>
      </w:r>
      <w:r>
        <w:rPr>
          <w:rFonts w:ascii="Arial" w:hAnsi="Arial" w:cs="Arial"/>
          <w:bCs/>
          <w:sz w:val="24"/>
          <w:szCs w:val="24"/>
        </w:rPr>
        <w:t>nančná kontrola</w:t>
      </w:r>
      <w:r w:rsidRPr="00541E7D">
        <w:rPr>
          <w:rFonts w:ascii="Arial" w:hAnsi="Arial" w:cs="Arial"/>
          <w:bCs/>
          <w:sz w:val="24"/>
          <w:szCs w:val="24"/>
        </w:rPr>
        <w:t xml:space="preserve"> pri každom zúčtovaní prostriedkov mechanizmu.</w:t>
      </w:r>
    </w:p>
    <w:p w14:paraId="714B43F3" w14:textId="3F89D6CC" w:rsidR="009546F4" w:rsidRPr="00A17F22" w:rsidRDefault="009546F4" w:rsidP="00EA47F5">
      <w:pPr>
        <w:pStyle w:val="Odsekzoznamu"/>
        <w:numPr>
          <w:ilvl w:val="0"/>
          <w:numId w:val="2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Administratívna finančná kontrola sa nevykonáva, ak vykonávateľ prostriedky mechanizmu používa a sám realizuje investíciu alebo reformu </w:t>
      </w:r>
      <w:r w:rsidR="00910169" w:rsidRPr="00A17F22">
        <w:rPr>
          <w:rFonts w:ascii="Arial" w:hAnsi="Arial" w:cs="Arial"/>
          <w:sz w:val="24"/>
          <w:szCs w:val="24"/>
        </w:rPr>
        <w:t>POO</w:t>
      </w:r>
      <w:r w:rsidRPr="00A17F22">
        <w:rPr>
          <w:rFonts w:ascii="Arial" w:hAnsi="Arial" w:cs="Arial"/>
          <w:sz w:val="24"/>
          <w:szCs w:val="24"/>
        </w:rPr>
        <w:t>.</w:t>
      </w:r>
    </w:p>
    <w:p w14:paraId="33C27D8C" w14:textId="5CC3EFD4" w:rsidR="002945F0" w:rsidRPr="00A17F22" w:rsidRDefault="002945F0" w:rsidP="002945F0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bookmarkStart w:id="14" w:name="_Toc135328540"/>
      <w:bookmarkStart w:id="15" w:name="_Hlk135328377"/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Čl. 6</w:t>
      </w:r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  <w:t>Žiadosť o platbu</w:t>
      </w:r>
      <w:bookmarkEnd w:id="14"/>
    </w:p>
    <w:bookmarkEnd w:id="15"/>
    <w:p w14:paraId="66EC9532" w14:textId="7DDAC5CB" w:rsidR="00117B44" w:rsidRPr="00A17F22" w:rsidRDefault="00117B44" w:rsidP="006B1ECA">
      <w:pPr>
        <w:pStyle w:val="Odsekzoznamu"/>
        <w:numPr>
          <w:ilvl w:val="0"/>
          <w:numId w:val="26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6B1ECA">
        <w:rPr>
          <w:rFonts w:ascii="Arial" w:hAnsi="Arial" w:cs="Arial"/>
          <w:bCs/>
          <w:sz w:val="24"/>
          <w:szCs w:val="24"/>
        </w:rPr>
        <w:t>Žiadosť</w:t>
      </w:r>
      <w:r w:rsidRPr="00A17F22">
        <w:rPr>
          <w:rFonts w:ascii="Arial" w:hAnsi="Arial" w:cs="Arial"/>
          <w:sz w:val="24"/>
          <w:szCs w:val="24"/>
        </w:rPr>
        <w:t xml:space="preserve"> o platbu predkladá príslušný útvar, prijímateľ alebo sprostredkovateľ v dvoch origináloch</w:t>
      </w:r>
      <w:r w:rsidR="00910169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910169" w:rsidRPr="00A17F22">
        <w:rPr>
          <w:rFonts w:ascii="Arial" w:hAnsi="Arial" w:cs="Arial"/>
          <w:sz w:val="24"/>
          <w:szCs w:val="24"/>
        </w:rPr>
        <w:t>j</w:t>
      </w:r>
      <w:r w:rsidRPr="00A17F22">
        <w:rPr>
          <w:rFonts w:ascii="Arial" w:hAnsi="Arial" w:cs="Arial"/>
          <w:sz w:val="24"/>
          <w:szCs w:val="24"/>
        </w:rPr>
        <w:t>eden</w:t>
      </w:r>
      <w:r w:rsidR="00910169" w:rsidRPr="00A17F22">
        <w:rPr>
          <w:rFonts w:ascii="Arial" w:hAnsi="Arial" w:cs="Arial"/>
          <w:sz w:val="24"/>
          <w:szCs w:val="24"/>
        </w:rPr>
        <w:t xml:space="preserve"> pre žiadateľa</w:t>
      </w:r>
      <w:r w:rsidR="00A15EDE" w:rsidRPr="00A17F22">
        <w:rPr>
          <w:rFonts w:ascii="Arial" w:hAnsi="Arial" w:cs="Arial"/>
          <w:sz w:val="24"/>
          <w:szCs w:val="24"/>
        </w:rPr>
        <w:t xml:space="preserve"> a</w:t>
      </w:r>
      <w:r w:rsidRPr="00A17F22">
        <w:rPr>
          <w:rFonts w:ascii="Arial" w:hAnsi="Arial" w:cs="Arial"/>
          <w:sz w:val="24"/>
          <w:szCs w:val="24"/>
        </w:rPr>
        <w:t xml:space="preserve"> druhý </w:t>
      </w:r>
      <w:r w:rsidR="00910169" w:rsidRPr="00A17F22">
        <w:rPr>
          <w:rFonts w:ascii="Arial" w:hAnsi="Arial" w:cs="Arial"/>
          <w:sz w:val="24"/>
          <w:szCs w:val="24"/>
        </w:rPr>
        <w:t xml:space="preserve">pre </w:t>
      </w:r>
      <w:r w:rsidR="00955228" w:rsidRPr="00A17F22">
        <w:rPr>
          <w:rFonts w:ascii="Arial" w:hAnsi="Arial" w:cs="Arial"/>
          <w:sz w:val="24"/>
          <w:szCs w:val="24"/>
        </w:rPr>
        <w:t>sekciu rozpočtu</w:t>
      </w:r>
      <w:r w:rsidRPr="00A17F22">
        <w:rPr>
          <w:rFonts w:ascii="Arial" w:hAnsi="Arial" w:cs="Arial"/>
          <w:sz w:val="24"/>
          <w:szCs w:val="24"/>
        </w:rPr>
        <w:t xml:space="preserve">, </w:t>
      </w:r>
      <w:r w:rsidR="002048E0" w:rsidRPr="00A17F22">
        <w:rPr>
          <w:rFonts w:ascii="Arial" w:hAnsi="Arial" w:cs="Arial"/>
          <w:sz w:val="24"/>
          <w:szCs w:val="24"/>
        </w:rPr>
        <w:t>ktor</w:t>
      </w:r>
      <w:r w:rsidR="00910169" w:rsidRPr="00A17F22">
        <w:rPr>
          <w:rFonts w:ascii="Arial" w:hAnsi="Arial" w:cs="Arial"/>
          <w:sz w:val="24"/>
          <w:szCs w:val="24"/>
        </w:rPr>
        <w:t>á</w:t>
      </w:r>
      <w:r w:rsidR="002048E0" w:rsidRPr="00A17F22">
        <w:rPr>
          <w:rFonts w:ascii="Arial" w:hAnsi="Arial" w:cs="Arial"/>
          <w:sz w:val="24"/>
          <w:szCs w:val="24"/>
        </w:rPr>
        <w:t xml:space="preserve"> žiadosť o platbu nahrá do </w:t>
      </w:r>
      <w:r w:rsidRPr="00A17F22">
        <w:rPr>
          <w:rFonts w:ascii="Arial" w:hAnsi="Arial" w:cs="Arial"/>
          <w:sz w:val="24"/>
          <w:szCs w:val="24"/>
        </w:rPr>
        <w:t>príslušného informačného systému a zabezpečí jej zaúčtovanie.</w:t>
      </w:r>
      <w:r w:rsidR="00C674B4" w:rsidRPr="00A17F22">
        <w:rPr>
          <w:rFonts w:ascii="Arial" w:hAnsi="Arial" w:cs="Arial"/>
          <w:sz w:val="24"/>
          <w:szCs w:val="24"/>
        </w:rPr>
        <w:t xml:space="preserve"> Vzor žiadosti o platbu je uvedený v Prílohe č. </w:t>
      </w:r>
      <w:r w:rsidR="00417C15" w:rsidRPr="00A17F22">
        <w:rPr>
          <w:rFonts w:ascii="Arial" w:hAnsi="Arial" w:cs="Arial"/>
          <w:sz w:val="24"/>
          <w:szCs w:val="24"/>
        </w:rPr>
        <w:t>2</w:t>
      </w:r>
      <w:r w:rsidR="004C6A00" w:rsidRPr="00A17F22">
        <w:rPr>
          <w:rFonts w:ascii="Arial" w:hAnsi="Arial" w:cs="Arial"/>
          <w:sz w:val="24"/>
          <w:szCs w:val="24"/>
        </w:rPr>
        <w:t xml:space="preserve"> až </w:t>
      </w:r>
      <w:r w:rsidR="00B17861" w:rsidRPr="00A17F22">
        <w:rPr>
          <w:rFonts w:ascii="Arial" w:hAnsi="Arial" w:cs="Arial"/>
          <w:sz w:val="24"/>
          <w:szCs w:val="24"/>
        </w:rPr>
        <w:t>7.</w:t>
      </w:r>
      <w:r w:rsidR="00C674B4" w:rsidRPr="00A17F22">
        <w:rPr>
          <w:rFonts w:ascii="Arial" w:hAnsi="Arial" w:cs="Arial"/>
          <w:sz w:val="24"/>
          <w:szCs w:val="24"/>
        </w:rPr>
        <w:t xml:space="preserve"> </w:t>
      </w:r>
    </w:p>
    <w:p w14:paraId="49858582" w14:textId="4CE2FB73" w:rsidR="00C674B4" w:rsidRPr="00A17F22" w:rsidRDefault="00C674B4" w:rsidP="006B1ECA">
      <w:pPr>
        <w:pStyle w:val="Odsekzoznamu"/>
        <w:numPr>
          <w:ilvl w:val="0"/>
          <w:numId w:val="26"/>
        </w:numPr>
        <w:spacing w:before="120" w:after="240"/>
        <w:ind w:left="0" w:firstLine="0"/>
        <w:jc w:val="both"/>
        <w:rPr>
          <w:rStyle w:val="normaltextrun"/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bCs/>
          <w:sz w:val="24"/>
          <w:szCs w:val="24"/>
        </w:rPr>
        <w:t xml:space="preserve">Ku každej žiadosti o platbu, na základe ktorej sa vykoná platba formou rozpočtového opatrenia, sa prikladá aj </w:t>
      </w:r>
      <w:r w:rsidRPr="00A17F22">
        <w:rPr>
          <w:rFonts w:ascii="Arial" w:hAnsi="Arial" w:cs="Arial"/>
          <w:sz w:val="24"/>
          <w:szCs w:val="24"/>
        </w:rPr>
        <w:t>rozpis prevodu prostriedkov podľa ekonomických klasifikácií, ktorého vzor je uvedený v Prílohe</w:t>
      </w:r>
      <w:r w:rsidR="009B0860" w:rsidRPr="00A17F22">
        <w:rPr>
          <w:rFonts w:ascii="Arial" w:hAnsi="Arial" w:cs="Arial"/>
          <w:sz w:val="24"/>
          <w:szCs w:val="24"/>
        </w:rPr>
        <w:t xml:space="preserve"> č. </w:t>
      </w:r>
      <w:r w:rsidR="00401CE5" w:rsidRPr="00A17F22">
        <w:rPr>
          <w:rFonts w:ascii="Arial" w:hAnsi="Arial" w:cs="Arial"/>
          <w:sz w:val="24"/>
          <w:szCs w:val="24"/>
        </w:rPr>
        <w:t>8</w:t>
      </w:r>
      <w:r w:rsidRPr="00A17F22">
        <w:rPr>
          <w:rFonts w:ascii="Arial" w:hAnsi="Arial" w:cs="Arial"/>
          <w:sz w:val="24"/>
          <w:szCs w:val="24"/>
        </w:rPr>
        <w:t>.</w:t>
      </w:r>
    </w:p>
    <w:p w14:paraId="1820AE38" w14:textId="5B012CF3" w:rsidR="00C74EBC" w:rsidRPr="00A17F22" w:rsidRDefault="004107AA" w:rsidP="006B1ECA">
      <w:pPr>
        <w:pStyle w:val="Odsekzoznamu"/>
        <w:numPr>
          <w:ilvl w:val="0"/>
          <w:numId w:val="26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Ak</w:t>
      </w:r>
      <w:r w:rsidR="001F73C4" w:rsidRPr="00A17F22">
        <w:rPr>
          <w:rFonts w:ascii="Arial" w:hAnsi="Arial" w:cs="Arial"/>
          <w:sz w:val="24"/>
          <w:szCs w:val="24"/>
        </w:rPr>
        <w:t xml:space="preserve"> </w:t>
      </w:r>
      <w:r w:rsidR="00AD3E43" w:rsidRPr="00A17F22">
        <w:rPr>
          <w:rFonts w:ascii="Arial" w:hAnsi="Arial" w:cs="Arial"/>
          <w:sz w:val="24"/>
          <w:szCs w:val="24"/>
        </w:rPr>
        <w:t xml:space="preserve">vykonávateľ plní aj </w:t>
      </w:r>
      <w:r w:rsidR="00DD0DEE" w:rsidRPr="00A17F22">
        <w:rPr>
          <w:rFonts w:ascii="Arial" w:hAnsi="Arial" w:cs="Arial"/>
          <w:sz w:val="24"/>
          <w:szCs w:val="24"/>
        </w:rPr>
        <w:t xml:space="preserve">funkciu </w:t>
      </w:r>
      <w:r w:rsidR="00AD3E43" w:rsidRPr="00A17F22">
        <w:rPr>
          <w:rFonts w:ascii="Arial" w:hAnsi="Arial" w:cs="Arial"/>
          <w:sz w:val="24"/>
          <w:szCs w:val="24"/>
        </w:rPr>
        <w:t xml:space="preserve">prijímateľa, </w:t>
      </w:r>
      <w:r w:rsidR="00373148" w:rsidRPr="00A17F22">
        <w:rPr>
          <w:rFonts w:ascii="Arial" w:hAnsi="Arial" w:cs="Arial"/>
          <w:sz w:val="24"/>
          <w:szCs w:val="24"/>
        </w:rPr>
        <w:t xml:space="preserve">príslušný </w:t>
      </w:r>
      <w:r w:rsidR="00CB5B79" w:rsidRPr="00A17F22">
        <w:rPr>
          <w:rFonts w:ascii="Arial" w:hAnsi="Arial" w:cs="Arial"/>
          <w:sz w:val="24"/>
          <w:szCs w:val="24"/>
        </w:rPr>
        <w:t xml:space="preserve">organizačný </w:t>
      </w:r>
      <w:r w:rsidR="00373148" w:rsidRPr="00A17F22">
        <w:rPr>
          <w:rFonts w:ascii="Arial" w:hAnsi="Arial" w:cs="Arial"/>
          <w:sz w:val="24"/>
          <w:szCs w:val="24"/>
        </w:rPr>
        <w:t>útvar</w:t>
      </w:r>
      <w:r w:rsidR="00580722" w:rsidRPr="00A17F22">
        <w:rPr>
          <w:rFonts w:ascii="Arial" w:hAnsi="Arial" w:cs="Arial"/>
          <w:sz w:val="24"/>
          <w:szCs w:val="24"/>
        </w:rPr>
        <w:t xml:space="preserve"> </w:t>
      </w:r>
      <w:r w:rsidR="00AD3E43" w:rsidRPr="00A17F22">
        <w:rPr>
          <w:rFonts w:ascii="Arial" w:hAnsi="Arial" w:cs="Arial"/>
          <w:sz w:val="24"/>
          <w:szCs w:val="24"/>
        </w:rPr>
        <w:t>p</w:t>
      </w:r>
      <w:r w:rsidR="00AD3E43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ri predkladaní žiadosti o platbu postupuje </w:t>
      </w:r>
      <w:r w:rsidR="00955228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podľa </w:t>
      </w:r>
      <w:r w:rsidR="00373148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systé</w:t>
      </w:r>
      <w:r w:rsidR="00EF16BD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m</w:t>
      </w:r>
      <w:r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u</w:t>
      </w:r>
      <w:r w:rsidR="00373148" w:rsidRPr="00A17F22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implementácie </w:t>
      </w:r>
      <w:r w:rsidR="00C674B4" w:rsidRPr="00A17F22">
        <w:rPr>
          <w:rFonts w:ascii="Arial" w:hAnsi="Arial" w:cs="Arial"/>
          <w:sz w:val="24"/>
          <w:szCs w:val="24"/>
        </w:rPr>
        <w:t xml:space="preserve">a doručí </w:t>
      </w:r>
      <w:r w:rsidR="00AD3E43" w:rsidRPr="00A17F22">
        <w:rPr>
          <w:rFonts w:ascii="Arial" w:hAnsi="Arial" w:cs="Arial"/>
          <w:sz w:val="24"/>
          <w:szCs w:val="24"/>
        </w:rPr>
        <w:t>sekci</w:t>
      </w:r>
      <w:r w:rsidR="00E45F4A" w:rsidRPr="00A17F22">
        <w:rPr>
          <w:rFonts w:ascii="Arial" w:hAnsi="Arial" w:cs="Arial"/>
          <w:sz w:val="24"/>
          <w:szCs w:val="24"/>
        </w:rPr>
        <w:t>i</w:t>
      </w:r>
      <w:r w:rsidR="00AD3E43" w:rsidRPr="00A17F22">
        <w:rPr>
          <w:rFonts w:ascii="Arial" w:hAnsi="Arial" w:cs="Arial"/>
          <w:sz w:val="24"/>
          <w:szCs w:val="24"/>
        </w:rPr>
        <w:t xml:space="preserve"> ro</w:t>
      </w:r>
      <w:r w:rsidR="00C72723" w:rsidRPr="00A17F22">
        <w:rPr>
          <w:rFonts w:ascii="Arial" w:hAnsi="Arial" w:cs="Arial"/>
          <w:sz w:val="24"/>
          <w:szCs w:val="24"/>
        </w:rPr>
        <w:t>zpočtu internú žiadosť o</w:t>
      </w:r>
      <w:r w:rsidR="00580722" w:rsidRPr="00A17F22">
        <w:rPr>
          <w:rFonts w:ascii="Arial" w:hAnsi="Arial" w:cs="Arial"/>
          <w:sz w:val="24"/>
          <w:szCs w:val="24"/>
        </w:rPr>
        <w:t xml:space="preserve"> platbu </w:t>
      </w:r>
      <w:r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podľa vzoru, </w:t>
      </w:r>
      <w:r w:rsidR="00580722" w:rsidRPr="00A17F22">
        <w:rPr>
          <w:rFonts w:ascii="Arial" w:eastAsia="Times New Roman" w:hAnsi="Arial" w:cs="Arial"/>
          <w:sz w:val="24"/>
          <w:szCs w:val="24"/>
          <w:lang w:eastAsia="sk-SK"/>
        </w:rPr>
        <w:t>ktorý je uvedený v pr</w:t>
      </w:r>
      <w:r w:rsidR="009B0860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ílohe č. </w:t>
      </w:r>
      <w:r w:rsidR="00401CE5" w:rsidRPr="00A17F22">
        <w:rPr>
          <w:rFonts w:ascii="Arial" w:eastAsia="Times New Roman" w:hAnsi="Arial" w:cs="Arial"/>
          <w:sz w:val="24"/>
          <w:szCs w:val="24"/>
          <w:lang w:eastAsia="sk-SK"/>
        </w:rPr>
        <w:t>9</w:t>
      </w:r>
      <w:r w:rsidR="004C6A00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 až </w:t>
      </w:r>
      <w:r w:rsidR="00401CE5" w:rsidRPr="00A17F22">
        <w:rPr>
          <w:rFonts w:ascii="Arial" w:eastAsia="Times New Roman" w:hAnsi="Arial" w:cs="Arial"/>
          <w:sz w:val="24"/>
          <w:szCs w:val="24"/>
          <w:lang w:eastAsia="sk-SK"/>
        </w:rPr>
        <w:t>1</w:t>
      </w:r>
      <w:r w:rsidR="004C6A00" w:rsidRPr="00A17F22">
        <w:rPr>
          <w:rFonts w:ascii="Arial" w:eastAsia="Times New Roman" w:hAnsi="Arial" w:cs="Arial"/>
          <w:sz w:val="24"/>
          <w:szCs w:val="24"/>
          <w:lang w:eastAsia="sk-SK"/>
        </w:rPr>
        <w:t>4</w:t>
      </w:r>
      <w:r w:rsidR="00580722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.  </w:t>
      </w:r>
    </w:p>
    <w:p w14:paraId="72C58019" w14:textId="47E69C61" w:rsidR="008A796D" w:rsidRPr="008A796D" w:rsidRDefault="005A4392" w:rsidP="00C674B4">
      <w:pPr>
        <w:pStyle w:val="Odsekzoznamu"/>
        <w:numPr>
          <w:ilvl w:val="0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Žiadosť o platbu </w:t>
      </w:r>
      <w:r w:rsidR="00373148" w:rsidRPr="00A17F22">
        <w:rPr>
          <w:rFonts w:ascii="Arial" w:hAnsi="Arial" w:cs="Arial"/>
          <w:sz w:val="24"/>
          <w:szCs w:val="24"/>
        </w:rPr>
        <w:t xml:space="preserve">musí obsahovať </w:t>
      </w:r>
      <w:r w:rsidR="00AA0D50" w:rsidRPr="00A17F22">
        <w:rPr>
          <w:rFonts w:ascii="Arial" w:hAnsi="Arial" w:cs="Arial"/>
          <w:sz w:val="24"/>
          <w:szCs w:val="24"/>
        </w:rPr>
        <w:t>úplné, presné a spoľahlivé informácie</w:t>
      </w:r>
      <w:r w:rsidR="008A796D">
        <w:rPr>
          <w:rFonts w:ascii="Arial" w:hAnsi="Arial" w:cs="Arial"/>
          <w:sz w:val="24"/>
          <w:szCs w:val="24"/>
        </w:rPr>
        <w:t xml:space="preserve">, </w:t>
      </w:r>
      <w:r w:rsidR="008A796D" w:rsidRPr="008A796D">
        <w:rPr>
          <w:rFonts w:ascii="Arial" w:hAnsi="Arial" w:cs="Arial"/>
          <w:sz w:val="24"/>
          <w:szCs w:val="24"/>
        </w:rPr>
        <w:t>vrátane dokladov súvisiacich s finančnou operáciou alebo jej časťou na ktorých je potvrdené vykonanie základnej finančnej kontroly a správy/čiastkové správy z administratívnej finančnej kontroly, ak je to relevantné.</w:t>
      </w:r>
    </w:p>
    <w:p w14:paraId="48BBCDC2" w14:textId="77777777" w:rsidR="008A796D" w:rsidRPr="00A17F22" w:rsidRDefault="008A796D" w:rsidP="00C674B4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</w:p>
    <w:p w14:paraId="07C0FB9A" w14:textId="77777777" w:rsidR="00962F14" w:rsidRPr="00962F14" w:rsidRDefault="00580722" w:rsidP="00962F14">
      <w:pPr>
        <w:pStyle w:val="Odsekzoznamu"/>
        <w:numPr>
          <w:ilvl w:val="0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Pri výbere systému </w:t>
      </w:r>
      <w:proofErr w:type="spellStart"/>
      <w:r w:rsidRPr="00A17F22">
        <w:rPr>
          <w:rFonts w:ascii="Arial" w:hAnsi="Arial" w:cs="Arial"/>
          <w:sz w:val="24"/>
          <w:szCs w:val="24"/>
        </w:rPr>
        <w:t>predfinancovania</w:t>
      </w:r>
      <w:proofErr w:type="spellEnd"/>
      <w:r w:rsidRPr="00A17F22">
        <w:rPr>
          <w:rFonts w:ascii="Arial" w:hAnsi="Arial" w:cs="Arial"/>
          <w:sz w:val="24"/>
          <w:szCs w:val="24"/>
        </w:rPr>
        <w:t xml:space="preserve"> alebo výbere systému refundácií prijímateľ alebo sprostredkovateľ spolu so žiadosťami o platbu prikladá všetky </w:t>
      </w:r>
      <w:r w:rsidR="00F614A8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doklady </w:t>
      </w:r>
      <w:r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uvedené v odseku </w:t>
      </w:r>
      <w:r w:rsidR="002945F0" w:rsidRPr="00A17F22">
        <w:rPr>
          <w:rFonts w:ascii="Arial" w:eastAsia="Times New Roman" w:hAnsi="Arial" w:cs="Arial"/>
          <w:sz w:val="24"/>
          <w:szCs w:val="24"/>
          <w:lang w:eastAsia="sk-SK"/>
        </w:rPr>
        <w:t>4</w:t>
      </w:r>
      <w:r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DD0DEE" w:rsidRPr="00A17F22">
        <w:rPr>
          <w:rFonts w:ascii="Arial" w:eastAsia="Times New Roman" w:hAnsi="Arial" w:cs="Arial"/>
          <w:sz w:val="24"/>
          <w:szCs w:val="24"/>
          <w:lang w:eastAsia="sk-SK"/>
        </w:rPr>
        <w:t>a </w:t>
      </w:r>
      <w:r w:rsidR="00F614A8" w:rsidRPr="00A17F22">
        <w:rPr>
          <w:rFonts w:ascii="Arial" w:eastAsia="Times New Roman" w:hAnsi="Arial" w:cs="Arial"/>
          <w:sz w:val="24"/>
          <w:szCs w:val="24"/>
          <w:lang w:eastAsia="sk-SK"/>
        </w:rPr>
        <w:t>doklady</w:t>
      </w:r>
      <w:r w:rsidR="00DD0DEE" w:rsidRPr="00A17F22">
        <w:rPr>
          <w:rFonts w:ascii="Arial" w:eastAsia="Times New Roman" w:hAnsi="Arial" w:cs="Arial"/>
          <w:sz w:val="24"/>
          <w:szCs w:val="24"/>
          <w:lang w:eastAsia="sk-SK"/>
        </w:rPr>
        <w:t>, ktoré preukazujú</w:t>
      </w:r>
      <w:r w:rsidR="00C674B4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 použitie prostriedkov </w:t>
      </w:r>
      <w:r w:rsidR="00745101" w:rsidRPr="00A17F22">
        <w:rPr>
          <w:rFonts w:ascii="Arial" w:eastAsia="Times New Roman" w:hAnsi="Arial" w:cs="Arial"/>
          <w:sz w:val="24"/>
          <w:szCs w:val="24"/>
          <w:lang w:eastAsia="sk-SK"/>
        </w:rPr>
        <w:t>mechanizmu</w:t>
      </w:r>
      <w:r w:rsidR="00DD0DEE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, </w:t>
      </w:r>
      <w:r w:rsidR="00417C15" w:rsidRPr="00A17F22">
        <w:rPr>
          <w:rFonts w:ascii="Arial" w:eastAsia="Times New Roman" w:hAnsi="Arial" w:cs="Arial"/>
          <w:sz w:val="24"/>
          <w:szCs w:val="24"/>
          <w:lang w:eastAsia="sk-SK"/>
        </w:rPr>
        <w:t xml:space="preserve">najmä </w:t>
      </w:r>
      <w:r w:rsidRPr="00A17F22">
        <w:rPr>
          <w:rFonts w:ascii="Arial" w:eastAsia="Times New Roman" w:hAnsi="Arial" w:cs="Arial"/>
          <w:sz w:val="24"/>
          <w:szCs w:val="24"/>
          <w:lang w:eastAsia="sk-SK"/>
        </w:rPr>
        <w:t>zmluvy, faktúry, cestovné</w:t>
      </w:r>
      <w:r w:rsidR="00962F14">
        <w:rPr>
          <w:rFonts w:ascii="Arial" w:eastAsia="Times New Roman" w:hAnsi="Arial" w:cs="Arial"/>
          <w:sz w:val="24"/>
          <w:szCs w:val="24"/>
          <w:lang w:eastAsia="sk-SK"/>
        </w:rPr>
        <w:t xml:space="preserve"> príkazy, mzdovú rekapituláciu a pod.</w:t>
      </w:r>
    </w:p>
    <w:p w14:paraId="15F23DBD" w14:textId="77777777" w:rsidR="00962F14" w:rsidRPr="00962F14" w:rsidRDefault="00962F14" w:rsidP="00962F14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14:paraId="350C7BC7" w14:textId="2BF24154" w:rsidR="0061747B" w:rsidRPr="00962F14" w:rsidRDefault="00C674B4" w:rsidP="00962F14">
      <w:pPr>
        <w:pStyle w:val="Odsekzoznamu"/>
        <w:numPr>
          <w:ilvl w:val="0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962F14">
        <w:rPr>
          <w:rFonts w:ascii="Arial" w:eastAsia="Times New Roman" w:hAnsi="Arial" w:cs="Arial"/>
          <w:sz w:val="24"/>
          <w:szCs w:val="24"/>
          <w:lang w:eastAsia="sk-SK"/>
        </w:rPr>
        <w:lastRenderedPageBreak/>
        <w:t>Pri spracúvaní žia</w:t>
      </w:r>
      <w:r w:rsidR="002048E0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dostí o platbu príslušný útvar 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>spolupracuje s prijímateľmi  a usmerňuje ich najmä pri predkladaní dokumentácie k žiadosti o platbu. To platí</w:t>
      </w:r>
      <w:r w:rsidR="00DD0DEE" w:rsidRPr="00962F14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 aj ak ide o spracovanie internej žiadosti o platbu. Príslušný </w:t>
      </w:r>
      <w:r w:rsidR="00CB5B79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organizačný 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>útvar spolupracuje s</w:t>
      </w:r>
      <w:r w:rsidR="00CB5B79" w:rsidRPr="00962F1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>ostatnými</w:t>
      </w:r>
      <w:r w:rsidR="00CB5B79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 organizačnými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 útvarmi, </w:t>
      </w:r>
      <w:r w:rsidR="00230781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ktoré sa podieľajú 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na </w:t>
      </w:r>
      <w:r w:rsidR="00CB5B79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realizácií 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>príslušnej  úlohy</w:t>
      </w:r>
      <w:r w:rsidR="00230781" w:rsidRPr="00962F14">
        <w:rPr>
          <w:rFonts w:ascii="Arial" w:eastAsia="Times New Roman" w:hAnsi="Arial" w:cs="Arial"/>
          <w:sz w:val="24"/>
          <w:szCs w:val="24"/>
          <w:lang w:eastAsia="sk-SK"/>
        </w:rPr>
        <w:t xml:space="preserve"> z POO</w:t>
      </w:r>
      <w:r w:rsidRPr="00962F14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14:paraId="113B68B7" w14:textId="56064F44" w:rsidR="000277ED" w:rsidRPr="00A17F22" w:rsidRDefault="000277ED" w:rsidP="000277ED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bookmarkStart w:id="16" w:name="_Toc135328541"/>
      <w:bookmarkStart w:id="17" w:name="_Hlk135328384"/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Čl. 7</w:t>
      </w:r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  <w:t>Realizácia platby</w:t>
      </w:r>
      <w:bookmarkEnd w:id="16"/>
    </w:p>
    <w:bookmarkEnd w:id="17"/>
    <w:p w14:paraId="75AF4EA4" w14:textId="577563E4" w:rsidR="0061747B" w:rsidRPr="00A17F22" w:rsidRDefault="0061747B" w:rsidP="006B1ECA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Vykonávateľ</w:t>
      </w:r>
      <w:r w:rsidR="00230781" w:rsidRPr="00A17F22">
        <w:rPr>
          <w:rFonts w:ascii="Arial" w:hAnsi="Arial" w:cs="Arial"/>
          <w:sz w:val="24"/>
          <w:szCs w:val="24"/>
        </w:rPr>
        <w:t xml:space="preserve"> vyplatí</w:t>
      </w:r>
      <w:r w:rsidRPr="00A17F22">
        <w:rPr>
          <w:rFonts w:ascii="Arial" w:hAnsi="Arial" w:cs="Arial"/>
          <w:sz w:val="24"/>
          <w:szCs w:val="24"/>
        </w:rPr>
        <w:t xml:space="preserve"> platbu v závislosti od záverov finančnej kontroly prijímateľovi</w:t>
      </w:r>
      <w:r w:rsidR="00230781" w:rsidRPr="00A17F22">
        <w:rPr>
          <w:rFonts w:ascii="Arial" w:hAnsi="Arial" w:cs="Arial"/>
          <w:sz w:val="24"/>
          <w:szCs w:val="24"/>
        </w:rPr>
        <w:t xml:space="preserve"> 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>bezodkladne</w:t>
      </w:r>
      <w:r w:rsidRPr="00A17F22">
        <w:rPr>
          <w:rFonts w:ascii="Arial" w:hAnsi="Arial" w:cs="Arial"/>
          <w:sz w:val="24"/>
          <w:szCs w:val="24"/>
        </w:rPr>
        <w:t>. Platbu, na základe ktorej sa vyplácajú prostriedky mechanizmu prijímateľovi</w:t>
      </w:r>
      <w:r w:rsidR="00230781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230781" w:rsidRPr="00A17F22">
        <w:rPr>
          <w:rFonts w:ascii="Arial" w:hAnsi="Arial" w:cs="Arial"/>
          <w:sz w:val="24"/>
          <w:szCs w:val="24"/>
        </w:rPr>
        <w:t xml:space="preserve">najmä </w:t>
      </w:r>
      <w:r w:rsidRPr="00A17F22">
        <w:rPr>
          <w:rFonts w:ascii="Arial" w:hAnsi="Arial" w:cs="Arial"/>
          <w:sz w:val="24"/>
          <w:szCs w:val="24"/>
        </w:rPr>
        <w:t xml:space="preserve">poskytnutie zálohovej platby, </w:t>
      </w:r>
      <w:proofErr w:type="spellStart"/>
      <w:r w:rsidRPr="00A17F22">
        <w:rPr>
          <w:rFonts w:ascii="Arial" w:hAnsi="Arial" w:cs="Arial"/>
          <w:sz w:val="24"/>
          <w:szCs w:val="24"/>
        </w:rPr>
        <w:t>predfinancovania</w:t>
      </w:r>
      <w:proofErr w:type="spellEnd"/>
      <w:r w:rsidRPr="00A17F22">
        <w:rPr>
          <w:rFonts w:ascii="Arial" w:hAnsi="Arial" w:cs="Arial"/>
          <w:sz w:val="24"/>
          <w:szCs w:val="24"/>
        </w:rPr>
        <w:t xml:space="preserve"> a</w:t>
      </w:r>
      <w:r w:rsidR="00E8628B" w:rsidRPr="00A17F22">
        <w:rPr>
          <w:rFonts w:ascii="Arial" w:hAnsi="Arial" w:cs="Arial"/>
          <w:sz w:val="24"/>
          <w:szCs w:val="24"/>
        </w:rPr>
        <w:t>lebo</w:t>
      </w:r>
      <w:r w:rsidRPr="00A17F22">
        <w:rPr>
          <w:rFonts w:ascii="Arial" w:hAnsi="Arial" w:cs="Arial"/>
          <w:sz w:val="24"/>
          <w:szCs w:val="24"/>
        </w:rPr>
        <w:t xml:space="preserve"> refundáci</w:t>
      </w:r>
      <w:r w:rsidR="002C014B" w:rsidRPr="00A17F22">
        <w:rPr>
          <w:rFonts w:ascii="Arial" w:hAnsi="Arial" w:cs="Arial"/>
          <w:sz w:val="24"/>
          <w:szCs w:val="24"/>
        </w:rPr>
        <w:t>e</w:t>
      </w:r>
      <w:r w:rsidRPr="00A17F22">
        <w:rPr>
          <w:rFonts w:ascii="Arial" w:hAnsi="Arial" w:cs="Arial"/>
          <w:sz w:val="24"/>
          <w:szCs w:val="24"/>
        </w:rPr>
        <w:t xml:space="preserve">, vykonávateľ </w:t>
      </w:r>
      <w:r w:rsidR="00211E17" w:rsidRPr="00A17F22">
        <w:rPr>
          <w:rFonts w:ascii="Arial" w:hAnsi="Arial" w:cs="Arial"/>
          <w:sz w:val="24"/>
          <w:szCs w:val="24"/>
        </w:rPr>
        <w:t>uskutoční</w:t>
      </w:r>
      <w:r w:rsidR="00C44880" w:rsidRPr="00A17F22">
        <w:rPr>
          <w:rFonts w:ascii="Arial" w:hAnsi="Arial" w:cs="Arial"/>
          <w:sz w:val="24"/>
          <w:szCs w:val="24"/>
        </w:rPr>
        <w:t xml:space="preserve"> </w:t>
      </w:r>
    </w:p>
    <w:p w14:paraId="6168D64C" w14:textId="18A5DF8B" w:rsidR="0061747B" w:rsidRPr="00A17F22" w:rsidRDefault="00C44880" w:rsidP="00C44880">
      <w:pPr>
        <w:pStyle w:val="Odsekzoznamu"/>
        <w:contextualSpacing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a) </w:t>
      </w:r>
      <w:r w:rsidR="00211E17" w:rsidRPr="00A17F22">
        <w:rPr>
          <w:rFonts w:ascii="Arial" w:hAnsi="Arial" w:cs="Arial"/>
          <w:sz w:val="24"/>
          <w:szCs w:val="24"/>
        </w:rPr>
        <w:t xml:space="preserve">do </w:t>
      </w:r>
      <w:r w:rsidR="0061747B" w:rsidRPr="00A17F22">
        <w:rPr>
          <w:rFonts w:ascii="Arial" w:hAnsi="Arial" w:cs="Arial"/>
          <w:sz w:val="24"/>
          <w:szCs w:val="24"/>
        </w:rPr>
        <w:t>45 kalendárnych dní od predloženia žiadosti o</w:t>
      </w:r>
      <w:r w:rsidR="00022756" w:rsidRPr="00A17F22">
        <w:rPr>
          <w:rFonts w:ascii="Arial" w:hAnsi="Arial" w:cs="Arial"/>
          <w:sz w:val="24"/>
          <w:szCs w:val="24"/>
        </w:rPr>
        <w:t> </w:t>
      </w:r>
      <w:r w:rsidR="0061747B" w:rsidRPr="00A17F22">
        <w:rPr>
          <w:rFonts w:ascii="Arial" w:hAnsi="Arial" w:cs="Arial"/>
          <w:sz w:val="24"/>
          <w:szCs w:val="24"/>
        </w:rPr>
        <w:t>platbu</w:t>
      </w:r>
      <w:r w:rsidR="00022756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ak vykonávateľ v súvislosti so žiadosťou o platbu vykonáva základnú finančnú kontrolu a administratívnu finančnú kontrolu</w:t>
      </w:r>
      <w:r w:rsidR="007A6E60" w:rsidRPr="00A17F22">
        <w:rPr>
          <w:rFonts w:ascii="Arial" w:hAnsi="Arial" w:cs="Arial"/>
          <w:sz w:val="24"/>
          <w:szCs w:val="24"/>
        </w:rPr>
        <w:t xml:space="preserve"> podľa osobitného predpisu</w:t>
      </w:r>
      <w:r w:rsidR="007A6E60" w:rsidRPr="00A17F22">
        <w:rPr>
          <w:rStyle w:val="Odkaznapoznmkupodiarou"/>
          <w:rFonts w:ascii="Arial" w:hAnsi="Arial" w:cs="Arial"/>
          <w:sz w:val="24"/>
          <w:szCs w:val="24"/>
        </w:rPr>
        <w:footnoteReference w:id="17"/>
      </w:r>
      <w:r w:rsidR="007A6E60" w:rsidRPr="00A17F22">
        <w:rPr>
          <w:rFonts w:ascii="Arial" w:hAnsi="Arial" w:cs="Arial"/>
          <w:sz w:val="24"/>
          <w:szCs w:val="24"/>
        </w:rPr>
        <w:t>)</w:t>
      </w:r>
      <w:r w:rsidR="00022756" w:rsidRPr="00A17F22">
        <w:rPr>
          <w:rFonts w:ascii="Arial" w:hAnsi="Arial" w:cs="Arial"/>
          <w:sz w:val="24"/>
          <w:szCs w:val="24"/>
        </w:rPr>
        <w:t xml:space="preserve"> alebo</w:t>
      </w:r>
    </w:p>
    <w:p w14:paraId="2BFDA40E" w14:textId="77777777" w:rsidR="00C44880" w:rsidRPr="00A17F22" w:rsidRDefault="00C44880" w:rsidP="006B1ECA">
      <w:pPr>
        <w:pStyle w:val="Odsekzoznamu"/>
        <w:contextualSpacing/>
        <w:jc w:val="both"/>
        <w:rPr>
          <w:rFonts w:ascii="Arial" w:hAnsi="Arial" w:cs="Arial"/>
          <w:sz w:val="24"/>
          <w:szCs w:val="24"/>
        </w:rPr>
      </w:pPr>
    </w:p>
    <w:p w14:paraId="4F6C16AD" w14:textId="4DD066FF" w:rsidR="0061747B" w:rsidRPr="00A17F22" w:rsidRDefault="00C44880" w:rsidP="006B1ECA">
      <w:pPr>
        <w:pStyle w:val="Odsekzoznamu"/>
        <w:contextualSpacing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b) </w:t>
      </w:r>
      <w:r w:rsidR="00211E17" w:rsidRPr="00A17F22">
        <w:rPr>
          <w:rFonts w:ascii="Arial" w:hAnsi="Arial" w:cs="Arial"/>
          <w:sz w:val="24"/>
          <w:szCs w:val="24"/>
        </w:rPr>
        <w:t xml:space="preserve">do </w:t>
      </w:r>
      <w:r w:rsidR="0061747B" w:rsidRPr="00A17F22">
        <w:rPr>
          <w:rFonts w:ascii="Arial" w:hAnsi="Arial" w:cs="Arial"/>
          <w:sz w:val="24"/>
          <w:szCs w:val="24"/>
        </w:rPr>
        <w:t>60 kalendárnych dní od predloženia žiadosti o</w:t>
      </w:r>
      <w:r w:rsidR="00022756" w:rsidRPr="00A17F22">
        <w:rPr>
          <w:rFonts w:ascii="Arial" w:hAnsi="Arial" w:cs="Arial"/>
          <w:sz w:val="24"/>
          <w:szCs w:val="24"/>
        </w:rPr>
        <w:t> </w:t>
      </w:r>
      <w:r w:rsidR="0061747B" w:rsidRPr="00A17F22">
        <w:rPr>
          <w:rFonts w:ascii="Arial" w:hAnsi="Arial" w:cs="Arial"/>
          <w:sz w:val="24"/>
          <w:szCs w:val="24"/>
        </w:rPr>
        <w:t>platbu</w:t>
      </w:r>
      <w:r w:rsidR="00022756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ak vykonávateľ v súvislosti so žiadosťou o platbu vykonáva základnú finančnú kontrolu, administratívnu finančnú kontrolu a finančnú kontrolu na mieste</w:t>
      </w:r>
      <w:r w:rsidR="007A6E60" w:rsidRPr="00A17F22">
        <w:rPr>
          <w:rFonts w:ascii="Arial" w:hAnsi="Arial" w:cs="Arial"/>
          <w:sz w:val="24"/>
          <w:szCs w:val="24"/>
        </w:rPr>
        <w:t xml:space="preserve"> podľa osobitného predpisu</w:t>
      </w:r>
      <w:r w:rsidRPr="00A17F22">
        <w:rPr>
          <w:rFonts w:ascii="Arial" w:hAnsi="Arial" w:cs="Arial"/>
          <w:sz w:val="24"/>
          <w:szCs w:val="24"/>
        </w:rPr>
        <w:t>.</w:t>
      </w:r>
      <w:r w:rsidR="007A6E60" w:rsidRPr="00A17F22">
        <w:rPr>
          <w:rStyle w:val="Odkaznapoznmkupodiarou"/>
          <w:rFonts w:ascii="Arial" w:hAnsi="Arial" w:cs="Arial"/>
          <w:sz w:val="24"/>
          <w:szCs w:val="24"/>
        </w:rPr>
        <w:footnoteReference w:id="18"/>
      </w:r>
      <w:r w:rsidR="007A6E60" w:rsidRPr="00A17F22">
        <w:rPr>
          <w:rFonts w:ascii="Arial" w:hAnsi="Arial" w:cs="Arial"/>
          <w:sz w:val="24"/>
          <w:szCs w:val="24"/>
        </w:rPr>
        <w:t>)</w:t>
      </w:r>
    </w:p>
    <w:p w14:paraId="26053746" w14:textId="77777777" w:rsidR="0061747B" w:rsidRPr="00A17F22" w:rsidRDefault="0061747B" w:rsidP="0061747B">
      <w:pPr>
        <w:pStyle w:val="Odsekzoznamu"/>
        <w:contextualSpacing/>
        <w:jc w:val="both"/>
        <w:rPr>
          <w:rFonts w:ascii="Arial" w:hAnsi="Arial" w:cs="Arial"/>
          <w:sz w:val="24"/>
          <w:szCs w:val="24"/>
        </w:rPr>
      </w:pPr>
    </w:p>
    <w:p w14:paraId="55ED7636" w14:textId="77777777" w:rsidR="00A4155E" w:rsidRDefault="0061747B" w:rsidP="00A4155E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B1ECA">
        <w:rPr>
          <w:rFonts w:ascii="Arial" w:eastAsia="Times New Roman" w:hAnsi="Arial" w:cs="Arial"/>
          <w:sz w:val="24"/>
          <w:szCs w:val="24"/>
          <w:lang w:eastAsia="sk-SK"/>
        </w:rPr>
        <w:t>Nedodržanie leh</w:t>
      </w:r>
      <w:r w:rsidR="002C014B" w:rsidRPr="006B1ECA">
        <w:rPr>
          <w:rFonts w:ascii="Arial" w:eastAsia="Times New Roman" w:hAnsi="Arial" w:cs="Arial"/>
          <w:sz w:val="24"/>
          <w:szCs w:val="24"/>
          <w:lang w:eastAsia="sk-SK"/>
        </w:rPr>
        <w:t>o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>t</w:t>
      </w:r>
      <w:r w:rsidR="002C014B" w:rsidRPr="006B1ECA">
        <w:rPr>
          <w:rFonts w:ascii="Arial" w:eastAsia="Times New Roman" w:hAnsi="Arial" w:cs="Arial"/>
          <w:sz w:val="24"/>
          <w:szCs w:val="24"/>
          <w:lang w:eastAsia="sk-SK"/>
        </w:rPr>
        <w:t>y</w:t>
      </w:r>
      <w:r w:rsidR="0093611F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230781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podľa </w:t>
      </w:r>
      <w:r w:rsidR="0093611F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odseku 1 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je vykonávateľ povinný odôvodniť NIKA.  Odôvodnenie uvedie vykonávateľ v monitorovacích údajoch podľa </w:t>
      </w:r>
      <w:r w:rsidR="003D162B" w:rsidRPr="006B1ECA">
        <w:rPr>
          <w:rFonts w:ascii="Arial" w:eastAsia="Times New Roman" w:hAnsi="Arial" w:cs="Arial"/>
          <w:sz w:val="24"/>
          <w:szCs w:val="24"/>
          <w:lang w:eastAsia="sk-SK"/>
        </w:rPr>
        <w:t>s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>ystému implementácie,</w:t>
      </w:r>
      <w:r w:rsidR="003D162B" w:rsidRPr="006B1ECA">
        <w:rPr>
          <w:rStyle w:val="Odkaznapoznmkupodiarou"/>
          <w:rFonts w:ascii="Arial" w:eastAsia="Times New Roman" w:hAnsi="Arial" w:cs="Arial"/>
          <w:sz w:val="24"/>
          <w:szCs w:val="24"/>
          <w:lang w:eastAsia="sk-SK"/>
        </w:rPr>
        <w:footnoteReference w:id="19"/>
      </w:r>
      <w:r w:rsidR="003D162B" w:rsidRPr="006B1ECA">
        <w:rPr>
          <w:rFonts w:ascii="Arial" w:eastAsia="Times New Roman" w:hAnsi="Arial" w:cs="Arial"/>
          <w:sz w:val="24"/>
          <w:szCs w:val="24"/>
          <w:lang w:eastAsia="sk-SK"/>
        </w:rPr>
        <w:t>)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v zozname žiadostí o</w:t>
      </w:r>
      <w:r w:rsidR="00230781" w:rsidRPr="006B1ECA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>platbu</w:t>
      </w:r>
      <w:r w:rsidR="00230781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a</w:t>
      </w:r>
      <w:r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do poznámky.</w:t>
      </w:r>
    </w:p>
    <w:p w14:paraId="53B479BE" w14:textId="53452073" w:rsidR="00340726" w:rsidRPr="00A4155E" w:rsidRDefault="00285301" w:rsidP="00A4155E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Sekcia rozpočtu vráti žiadosť o platbu na prepracovanie ak </w:t>
      </w:r>
      <w:r w:rsidR="000505A5"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nespĺňa </w:t>
      </w:r>
      <w:r w:rsidR="005A4392" w:rsidRPr="00A4155E">
        <w:rPr>
          <w:rFonts w:ascii="Arial" w:eastAsia="Times New Roman" w:hAnsi="Arial" w:cs="Arial"/>
          <w:sz w:val="24"/>
          <w:szCs w:val="24"/>
          <w:lang w:eastAsia="sk-SK"/>
        </w:rPr>
        <w:t>požiadavky</w:t>
      </w:r>
      <w:r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 podľa </w:t>
      </w:r>
      <w:r w:rsidR="000277ED"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čl. 6 </w:t>
      </w:r>
      <w:r w:rsidRPr="00A4155E">
        <w:rPr>
          <w:rFonts w:ascii="Arial" w:eastAsia="Times New Roman" w:hAnsi="Arial" w:cs="Arial"/>
          <w:sz w:val="24"/>
          <w:szCs w:val="24"/>
          <w:lang w:eastAsia="sk-SK"/>
        </w:rPr>
        <w:t>ods</w:t>
      </w:r>
      <w:r w:rsidR="000277ED" w:rsidRPr="00A4155E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C674B4"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1, 2, 4, </w:t>
      </w:r>
      <w:r w:rsidR="00580722" w:rsidRPr="00A4155E">
        <w:rPr>
          <w:rFonts w:ascii="Arial" w:eastAsia="Times New Roman" w:hAnsi="Arial" w:cs="Arial"/>
          <w:sz w:val="24"/>
          <w:szCs w:val="24"/>
          <w:lang w:eastAsia="sk-SK"/>
        </w:rPr>
        <w:t>5</w:t>
      </w:r>
      <w:r w:rsidR="00230781"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 alebo odseku</w:t>
      </w:r>
      <w:r w:rsidR="00580722" w:rsidRPr="00A4155E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A126B3" w:rsidRPr="00A4155E">
        <w:rPr>
          <w:rFonts w:ascii="Arial" w:eastAsia="Times New Roman" w:hAnsi="Arial" w:cs="Arial"/>
          <w:sz w:val="24"/>
          <w:szCs w:val="24"/>
          <w:lang w:eastAsia="sk-SK"/>
        </w:rPr>
        <w:t>6</w:t>
      </w:r>
      <w:r w:rsidR="005A4392" w:rsidRPr="00A4155E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="00A4155E" w:rsidRPr="00A4155E">
        <w:t xml:space="preserve"> </w:t>
      </w:r>
      <w:r w:rsidR="00A4155E" w:rsidRPr="00A4155E">
        <w:rPr>
          <w:rFonts w:ascii="Arial" w:eastAsia="Times New Roman" w:hAnsi="Arial" w:cs="Arial"/>
          <w:sz w:val="24"/>
          <w:szCs w:val="24"/>
          <w:lang w:eastAsia="sk-SK"/>
        </w:rPr>
        <w:t>Pri predložení prepracovanej žiadosti o platbu je príslušný útvar, prijímateľ alebo sprostredkovateľ povinný zabezpečiť vykonanie základnej finančnej kontroly a opätovnej administratívnej finančnej kon</w:t>
      </w:r>
      <w:r w:rsidR="008F7C13">
        <w:rPr>
          <w:rFonts w:ascii="Arial" w:eastAsia="Times New Roman" w:hAnsi="Arial" w:cs="Arial"/>
          <w:sz w:val="24"/>
          <w:szCs w:val="24"/>
          <w:lang w:eastAsia="sk-SK"/>
        </w:rPr>
        <w:t xml:space="preserve">troly. </w:t>
      </w:r>
    </w:p>
    <w:p w14:paraId="6120BF7F" w14:textId="165624FD" w:rsidR="00340726" w:rsidRPr="00035000" w:rsidRDefault="00340726" w:rsidP="006B1ECA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>Sekcia rozpočtu realizuje platby a rozpočt</w:t>
      </w:r>
      <w:r w:rsidR="000F0E48" w:rsidRPr="00035000">
        <w:rPr>
          <w:rFonts w:ascii="Arial" w:eastAsia="Times New Roman" w:hAnsi="Arial" w:cs="Arial"/>
          <w:sz w:val="24"/>
          <w:szCs w:val="24"/>
          <w:lang w:eastAsia="sk-SK"/>
        </w:rPr>
        <w:t>ové opatrenia z</w:t>
      </w:r>
      <w:r w:rsidR="00230781" w:rsidRPr="00035000">
        <w:rPr>
          <w:rFonts w:ascii="Arial" w:eastAsia="Times New Roman" w:hAnsi="Arial" w:cs="Arial"/>
          <w:sz w:val="24"/>
          <w:szCs w:val="24"/>
          <w:lang w:eastAsia="sk-SK"/>
        </w:rPr>
        <w:t> vnútornej jednotky</w:t>
      </w:r>
      <w:r w:rsidR="000F0E48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POO 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>s využitím systémov financovania upravených v systéme implementácie.</w:t>
      </w:r>
    </w:p>
    <w:p w14:paraId="52BD0283" w14:textId="6BDE2DC2" w:rsidR="00340726" w:rsidRPr="00035000" w:rsidRDefault="00340726" w:rsidP="006B1ECA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>Platb</w:t>
      </w:r>
      <w:r w:rsidR="002C014B" w:rsidRPr="00035000">
        <w:rPr>
          <w:rFonts w:ascii="Arial" w:eastAsia="Times New Roman" w:hAnsi="Arial" w:cs="Arial"/>
          <w:sz w:val="24"/>
          <w:szCs w:val="24"/>
          <w:lang w:eastAsia="sk-SK"/>
        </w:rPr>
        <w:t>a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sa realizuj</w:t>
      </w:r>
      <w:r w:rsidR="002C014B" w:rsidRPr="00035000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podľa typu prijímateľa </w:t>
      </w:r>
      <w:r w:rsidR="00F113FA" w:rsidRPr="00035000">
        <w:rPr>
          <w:rFonts w:ascii="Arial" w:eastAsia="Times New Roman" w:hAnsi="Arial" w:cs="Arial"/>
          <w:sz w:val="24"/>
          <w:szCs w:val="24"/>
          <w:lang w:eastAsia="sk-SK"/>
        </w:rPr>
        <w:t>ako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> </w:t>
      </w:r>
    </w:p>
    <w:p w14:paraId="21244FE5" w14:textId="660E8FC9" w:rsidR="00340726" w:rsidRPr="00035000" w:rsidRDefault="00DD0DEE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a) 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rozpočtové opatreni</w:t>
      </w:r>
      <w:r w:rsidR="00F113FA" w:rsidRPr="00035000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="001F73C4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úpravou limitu výdavkov, ak je sprostredkovateľom alebo prijímateľom štátna rozpočtová organizácia</w:t>
      </w:r>
      <w:r w:rsidR="002048E0" w:rsidRPr="00035000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14:paraId="49DC186C" w14:textId="7917170B" w:rsidR="00D750DE" w:rsidRPr="00035000" w:rsidRDefault="00DD0DEE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b) 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transfer</w:t>
      </w:r>
      <w:r w:rsidR="00DA14FD" w:rsidRPr="00035000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  ak je prijímateľom</w:t>
      </w:r>
      <w:r w:rsidR="00174A74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alebo sprostredkovateľom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 iný subjekt ako štátna rozpočtová organizácia</w:t>
      </w:r>
      <w:r w:rsidR="002048E0" w:rsidRPr="00035000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14:paraId="09E04A78" w14:textId="28180492" w:rsidR="00580722" w:rsidRPr="00035000" w:rsidRDefault="00580722" w:rsidP="006B1ECA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>Platb</w:t>
      </w:r>
      <w:r w:rsidR="002C014B" w:rsidRPr="00035000">
        <w:rPr>
          <w:rFonts w:ascii="Arial" w:eastAsia="Times New Roman" w:hAnsi="Arial" w:cs="Arial"/>
          <w:sz w:val="24"/>
          <w:szCs w:val="24"/>
          <w:lang w:eastAsia="sk-SK"/>
        </w:rPr>
        <w:t>a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C44880" w:rsidRPr="00035000">
        <w:rPr>
          <w:rFonts w:ascii="Arial" w:eastAsia="Times New Roman" w:hAnsi="Arial" w:cs="Arial"/>
          <w:sz w:val="24"/>
          <w:szCs w:val="24"/>
          <w:lang w:eastAsia="sk-SK"/>
        </w:rPr>
        <w:t>realizovan</w:t>
      </w:r>
      <w:r w:rsidR="002C014B" w:rsidRPr="00035000">
        <w:rPr>
          <w:rFonts w:ascii="Arial" w:eastAsia="Times New Roman" w:hAnsi="Arial" w:cs="Arial"/>
          <w:sz w:val="24"/>
          <w:szCs w:val="24"/>
          <w:lang w:eastAsia="sk-SK"/>
        </w:rPr>
        <w:t>á</w:t>
      </w:r>
      <w:r w:rsidR="00C44880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ako transfer </w:t>
      </w:r>
      <w:r w:rsidR="00826714" w:rsidRPr="00035000">
        <w:rPr>
          <w:rFonts w:ascii="Arial" w:eastAsia="Times New Roman" w:hAnsi="Arial" w:cs="Arial"/>
          <w:sz w:val="24"/>
          <w:szCs w:val="24"/>
          <w:lang w:eastAsia="sk-SK"/>
        </w:rPr>
        <w:t>s</w:t>
      </w:r>
      <w:r w:rsidR="00DD0DEE" w:rsidRPr="00035000">
        <w:rPr>
          <w:rFonts w:ascii="Arial" w:eastAsia="Times New Roman" w:hAnsi="Arial" w:cs="Arial"/>
          <w:sz w:val="24"/>
          <w:szCs w:val="24"/>
          <w:lang w:eastAsia="sk-SK"/>
        </w:rPr>
        <w:t>a</w:t>
      </w:r>
      <w:r w:rsidR="00C44880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>spravidla nastav</w:t>
      </w:r>
      <w:r w:rsidR="00DD0DEE" w:rsidRPr="00035000">
        <w:rPr>
          <w:rFonts w:ascii="Arial" w:eastAsia="Times New Roman" w:hAnsi="Arial" w:cs="Arial"/>
          <w:sz w:val="24"/>
          <w:szCs w:val="24"/>
          <w:lang w:eastAsia="sk-SK"/>
        </w:rPr>
        <w:t>uj</w:t>
      </w:r>
      <w:r w:rsidR="002C014B" w:rsidRPr="00035000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826714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so 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>splatnosť</w:t>
      </w:r>
      <w:r w:rsidR="00826714" w:rsidRPr="00035000">
        <w:rPr>
          <w:rFonts w:ascii="Arial" w:eastAsia="Times New Roman" w:hAnsi="Arial" w:cs="Arial"/>
          <w:sz w:val="24"/>
          <w:szCs w:val="24"/>
          <w:lang w:eastAsia="sk-SK"/>
        </w:rPr>
        <w:t>ou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do </w:t>
      </w:r>
      <w:r w:rsidR="00C909EB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dvoch </w:t>
      </w:r>
      <w:r w:rsidRPr="00035000">
        <w:rPr>
          <w:rFonts w:ascii="Arial" w:eastAsia="Times New Roman" w:hAnsi="Arial" w:cs="Arial"/>
          <w:sz w:val="24"/>
          <w:szCs w:val="24"/>
          <w:lang w:eastAsia="sk-SK"/>
        </w:rPr>
        <w:t>pracovných dní.    </w:t>
      </w:r>
    </w:p>
    <w:p w14:paraId="53F1F31D" w14:textId="3C741195" w:rsidR="00340726" w:rsidRPr="00035000" w:rsidRDefault="00340726" w:rsidP="006B1ECA">
      <w:pPr>
        <w:pStyle w:val="Odsekzoznamu"/>
        <w:numPr>
          <w:ilvl w:val="0"/>
          <w:numId w:val="27"/>
        </w:numPr>
        <w:spacing w:before="120" w:after="24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lastRenderedPageBreak/>
        <w:t>Sekcia rozpočtu zabezpeč</w:t>
      </w:r>
      <w:r w:rsidR="00F113FA" w:rsidRPr="00035000">
        <w:rPr>
          <w:rFonts w:ascii="Arial" w:eastAsia="Times New Roman" w:hAnsi="Arial" w:cs="Arial"/>
          <w:sz w:val="24"/>
          <w:szCs w:val="24"/>
          <w:lang w:eastAsia="sk-SK"/>
        </w:rPr>
        <w:t>uje</w:t>
      </w:r>
    </w:p>
    <w:p w14:paraId="677ED533" w14:textId="6EF66EB6" w:rsidR="00340726" w:rsidRPr="00035000" w:rsidRDefault="00F97C37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a) </w:t>
      </w:r>
      <w:r w:rsidR="00F113FA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zaevidovanie 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>dodávateľov</w:t>
      </w:r>
      <w:r w:rsidR="002048E0" w:rsidRPr="00035000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="00340726" w:rsidRPr="0003500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14:paraId="089D1ACE" w14:textId="3E4686DE" w:rsidR="00BF11C0" w:rsidRPr="006B1ECA" w:rsidRDefault="00F97C37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56A9E">
        <w:rPr>
          <w:rFonts w:ascii="Arial" w:eastAsia="Times New Roman" w:hAnsi="Arial" w:cs="Arial"/>
          <w:sz w:val="24"/>
          <w:szCs w:val="24"/>
          <w:lang w:eastAsia="sk-SK"/>
        </w:rPr>
        <w:t xml:space="preserve">b) </w:t>
      </w:r>
      <w:r w:rsidR="00BF11C0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nahrávanie projektov </w:t>
      </w:r>
      <w:r w:rsidR="0067240B" w:rsidRPr="006B1ECA">
        <w:rPr>
          <w:rFonts w:ascii="Arial" w:eastAsia="Times New Roman" w:hAnsi="Arial" w:cs="Arial"/>
          <w:sz w:val="24"/>
          <w:szCs w:val="24"/>
          <w:lang w:eastAsia="sk-SK"/>
        </w:rPr>
        <w:t>v súčinnosti s</w:t>
      </w:r>
      <w:r w:rsidR="00CB5B79" w:rsidRPr="006B1ECA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67240B" w:rsidRPr="006B1ECA">
        <w:rPr>
          <w:rFonts w:ascii="Arial" w:eastAsia="Times New Roman" w:hAnsi="Arial" w:cs="Arial"/>
          <w:sz w:val="24"/>
          <w:szCs w:val="24"/>
          <w:lang w:eastAsia="sk-SK"/>
        </w:rPr>
        <w:t>príslušným</w:t>
      </w:r>
      <w:r w:rsidR="00CB5B79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67240B" w:rsidRPr="006B1ECA">
        <w:rPr>
          <w:rFonts w:ascii="Arial" w:eastAsia="Times New Roman" w:hAnsi="Arial" w:cs="Arial"/>
          <w:sz w:val="24"/>
          <w:szCs w:val="24"/>
          <w:lang w:eastAsia="sk-SK"/>
        </w:rPr>
        <w:t>útvarom</w:t>
      </w:r>
      <w:r w:rsidR="002048E0" w:rsidRPr="006B1ECA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14:paraId="06EBD153" w14:textId="653AA33E" w:rsidR="00340726" w:rsidRPr="006B1ECA" w:rsidRDefault="00F97C37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56A9E">
        <w:rPr>
          <w:rFonts w:ascii="Arial" w:eastAsia="Times New Roman" w:hAnsi="Arial" w:cs="Arial"/>
          <w:sz w:val="24"/>
          <w:szCs w:val="24"/>
          <w:lang w:eastAsia="sk-SK"/>
        </w:rPr>
        <w:t xml:space="preserve">c) 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>spracovanie rozpočtových opatrení</w:t>
      </w:r>
      <w:r w:rsidR="002048E0" w:rsidRPr="006B1ECA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14:paraId="7A0E1274" w14:textId="38F194C6" w:rsidR="00340726" w:rsidRPr="006B1ECA" w:rsidRDefault="00F97C37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56A9E">
        <w:rPr>
          <w:rFonts w:ascii="Arial" w:eastAsia="Times New Roman" w:hAnsi="Arial" w:cs="Arial"/>
          <w:sz w:val="24"/>
          <w:szCs w:val="24"/>
          <w:lang w:eastAsia="sk-SK"/>
        </w:rPr>
        <w:t xml:space="preserve">d) </w:t>
      </w:r>
      <w:r w:rsidR="00C41395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realizáciu 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>platobných p</w:t>
      </w:r>
      <w:r w:rsidR="003E7B8D" w:rsidRPr="006B1ECA">
        <w:rPr>
          <w:rFonts w:ascii="Arial" w:eastAsia="Times New Roman" w:hAnsi="Arial" w:cs="Arial"/>
          <w:sz w:val="24"/>
          <w:szCs w:val="24"/>
          <w:lang w:eastAsia="sk-SK"/>
        </w:rPr>
        <w:t>ríkazov</w:t>
      </w:r>
      <w:r w:rsidR="002048E0" w:rsidRPr="006B1ECA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14:paraId="4B046BA2" w14:textId="760CD37A" w:rsidR="00F77019" w:rsidRPr="006B1ECA" w:rsidRDefault="00F97C37" w:rsidP="006B1ECA">
      <w:pPr>
        <w:pStyle w:val="Odsekzoznamu"/>
        <w:spacing w:before="120" w:after="240"/>
        <w:ind w:left="70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956A9E">
        <w:rPr>
          <w:rFonts w:ascii="Arial" w:eastAsia="Times New Roman" w:hAnsi="Arial" w:cs="Arial"/>
          <w:sz w:val="24"/>
          <w:szCs w:val="24"/>
          <w:lang w:eastAsia="sk-SK"/>
        </w:rPr>
        <w:t xml:space="preserve">e) </w:t>
      </w:r>
      <w:r w:rsidR="005A0D78" w:rsidRPr="006B1ECA">
        <w:rPr>
          <w:rFonts w:ascii="Arial" w:eastAsia="Times New Roman" w:hAnsi="Arial" w:cs="Arial"/>
          <w:sz w:val="24"/>
          <w:szCs w:val="24"/>
          <w:lang w:eastAsia="sk-SK"/>
        </w:rPr>
        <w:t>sledovanie a účtovanie ž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>iadostí o platbu, vytvoren</w:t>
      </w:r>
      <w:r w:rsidR="00F113FA" w:rsidRPr="006B1ECA">
        <w:rPr>
          <w:rFonts w:ascii="Arial" w:eastAsia="Times New Roman" w:hAnsi="Arial" w:cs="Arial"/>
          <w:sz w:val="24"/>
          <w:szCs w:val="24"/>
          <w:lang w:eastAsia="sk-SK"/>
        </w:rPr>
        <w:t>ých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 príslušným</w:t>
      </w:r>
      <w:r w:rsidRPr="00956A9E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>útvar</w:t>
      </w:r>
      <w:r w:rsidR="00615A0D" w:rsidRPr="00956A9E">
        <w:rPr>
          <w:rFonts w:ascii="Arial" w:eastAsia="Times New Roman" w:hAnsi="Arial" w:cs="Arial"/>
          <w:sz w:val="24"/>
          <w:szCs w:val="24"/>
          <w:lang w:eastAsia="sk-SK"/>
        </w:rPr>
        <w:t>o</w:t>
      </w:r>
      <w:r w:rsidR="00340726" w:rsidRPr="006B1ECA">
        <w:rPr>
          <w:rFonts w:ascii="Arial" w:eastAsia="Times New Roman" w:hAnsi="Arial" w:cs="Arial"/>
          <w:sz w:val="24"/>
          <w:szCs w:val="24"/>
          <w:lang w:eastAsia="sk-SK"/>
        </w:rPr>
        <w:t>m, prijímate</w:t>
      </w:r>
      <w:r w:rsidR="00174409" w:rsidRPr="006B1ECA">
        <w:rPr>
          <w:rFonts w:ascii="Arial" w:eastAsia="Times New Roman" w:hAnsi="Arial" w:cs="Arial"/>
          <w:sz w:val="24"/>
          <w:szCs w:val="24"/>
          <w:lang w:eastAsia="sk-SK"/>
        </w:rPr>
        <w:t xml:space="preserve">ľom alebo sprostredkovateľom.  </w:t>
      </w:r>
    </w:p>
    <w:p w14:paraId="55D91000" w14:textId="6519E57B" w:rsidR="00E54B40" w:rsidRPr="00956A9E" w:rsidRDefault="005A0D78" w:rsidP="00E54B40">
      <w:pPr>
        <w:pStyle w:val="Nadpis3"/>
        <w:keepLines w:val="0"/>
        <w:spacing w:before="240" w:after="24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</w:pPr>
      <w:bookmarkStart w:id="18" w:name="_Toc135328542"/>
      <w:bookmarkStart w:id="19" w:name="_Hlk135328393"/>
      <w:r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Čl.</w:t>
      </w:r>
      <w:r w:rsidR="002048E0"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 </w:t>
      </w:r>
      <w:r w:rsidR="00E229BE"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8</w:t>
      </w:r>
      <w:r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</w:r>
      <w:r w:rsidR="004C389B"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Zúčtovanie </w:t>
      </w:r>
      <w:r w:rsidRPr="00956A9E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finančných vzťahov</w:t>
      </w:r>
      <w:bookmarkEnd w:id="18"/>
    </w:p>
    <w:bookmarkEnd w:id="19"/>
    <w:p w14:paraId="48E3FBD2" w14:textId="66662DFC" w:rsidR="00D94C54" w:rsidRPr="00956A9E" w:rsidRDefault="0003644A" w:rsidP="00D94C54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t>Z</w:t>
      </w:r>
      <w:r w:rsidR="00C005B0" w:rsidRPr="00956A9E">
        <w:rPr>
          <w:rFonts w:ascii="Arial" w:hAnsi="Arial" w:cs="Arial"/>
          <w:sz w:val="24"/>
          <w:szCs w:val="24"/>
        </w:rPr>
        <w:t>účtovani</w:t>
      </w:r>
      <w:r w:rsidR="00DA14FD" w:rsidRPr="00956A9E">
        <w:rPr>
          <w:rFonts w:ascii="Arial" w:hAnsi="Arial" w:cs="Arial"/>
          <w:sz w:val="24"/>
          <w:szCs w:val="24"/>
        </w:rPr>
        <w:t>u</w:t>
      </w:r>
      <w:r w:rsidR="00285301" w:rsidRPr="00956A9E">
        <w:rPr>
          <w:rFonts w:ascii="Arial" w:hAnsi="Arial" w:cs="Arial"/>
          <w:sz w:val="24"/>
          <w:szCs w:val="24"/>
        </w:rPr>
        <w:t xml:space="preserve"> </w:t>
      </w:r>
      <w:r w:rsidR="004F5DCB" w:rsidRPr="00956A9E">
        <w:rPr>
          <w:rFonts w:ascii="Arial" w:hAnsi="Arial" w:cs="Arial"/>
          <w:sz w:val="24"/>
          <w:szCs w:val="24"/>
        </w:rPr>
        <w:t xml:space="preserve">pri </w:t>
      </w:r>
      <w:proofErr w:type="spellStart"/>
      <w:r w:rsidRPr="00956A9E">
        <w:rPr>
          <w:rFonts w:ascii="Arial" w:hAnsi="Arial" w:cs="Arial"/>
          <w:sz w:val="24"/>
          <w:szCs w:val="24"/>
        </w:rPr>
        <w:t>predfinancovan</w:t>
      </w:r>
      <w:r w:rsidR="00156236" w:rsidRPr="00956A9E">
        <w:rPr>
          <w:rFonts w:ascii="Arial" w:hAnsi="Arial" w:cs="Arial"/>
          <w:sz w:val="24"/>
          <w:szCs w:val="24"/>
        </w:rPr>
        <w:t>í</w:t>
      </w:r>
      <w:proofErr w:type="spellEnd"/>
      <w:r w:rsidRPr="00956A9E">
        <w:rPr>
          <w:rFonts w:ascii="Arial" w:hAnsi="Arial" w:cs="Arial"/>
          <w:sz w:val="24"/>
          <w:szCs w:val="24"/>
        </w:rPr>
        <w:t xml:space="preserve"> a</w:t>
      </w:r>
      <w:r w:rsidR="004F5DCB" w:rsidRPr="00956A9E">
        <w:rPr>
          <w:rFonts w:ascii="Arial" w:hAnsi="Arial" w:cs="Arial"/>
          <w:sz w:val="24"/>
          <w:szCs w:val="24"/>
        </w:rPr>
        <w:t xml:space="preserve">lebo </w:t>
      </w:r>
      <w:r w:rsidR="00156236" w:rsidRPr="00956A9E">
        <w:rPr>
          <w:rFonts w:ascii="Arial" w:hAnsi="Arial" w:cs="Arial"/>
          <w:sz w:val="24"/>
          <w:szCs w:val="24"/>
        </w:rPr>
        <w:t>pri</w:t>
      </w:r>
      <w:r w:rsidRPr="00956A9E">
        <w:rPr>
          <w:rFonts w:ascii="Arial" w:hAnsi="Arial" w:cs="Arial"/>
          <w:sz w:val="24"/>
          <w:szCs w:val="24"/>
        </w:rPr>
        <w:t> zálohovej platb</w:t>
      </w:r>
      <w:r w:rsidR="00156236" w:rsidRPr="00956A9E">
        <w:rPr>
          <w:rFonts w:ascii="Arial" w:hAnsi="Arial" w:cs="Arial"/>
          <w:sz w:val="24"/>
          <w:szCs w:val="24"/>
        </w:rPr>
        <w:t>e</w:t>
      </w:r>
      <w:r w:rsidRPr="00956A9E">
        <w:rPr>
          <w:rFonts w:ascii="Arial" w:hAnsi="Arial" w:cs="Arial"/>
          <w:sz w:val="24"/>
          <w:szCs w:val="24"/>
        </w:rPr>
        <w:t xml:space="preserve"> predchádza vykonanie administratívnej finančnej kontroly podľa </w:t>
      </w:r>
      <w:r w:rsidR="00285301" w:rsidRPr="00956A9E">
        <w:rPr>
          <w:rFonts w:ascii="Arial" w:hAnsi="Arial" w:cs="Arial"/>
          <w:sz w:val="24"/>
          <w:szCs w:val="24"/>
        </w:rPr>
        <w:t>osobitného predpisu</w:t>
      </w:r>
      <w:r w:rsidR="00826714" w:rsidRPr="00956A9E">
        <w:rPr>
          <w:rFonts w:ascii="Arial" w:hAnsi="Arial" w:cs="Arial"/>
          <w:sz w:val="24"/>
          <w:szCs w:val="24"/>
        </w:rPr>
        <w:t>.</w:t>
      </w:r>
      <w:r w:rsidR="00826714" w:rsidRPr="00956A9E">
        <w:rPr>
          <w:rStyle w:val="Odkaznapoznmkupodiarou"/>
          <w:rFonts w:ascii="Arial" w:hAnsi="Arial" w:cs="Arial"/>
          <w:sz w:val="24"/>
          <w:szCs w:val="24"/>
        </w:rPr>
        <w:footnoteReference w:id="20"/>
      </w:r>
      <w:r w:rsidR="00826714" w:rsidRPr="00956A9E">
        <w:rPr>
          <w:rFonts w:ascii="Arial" w:hAnsi="Arial" w:cs="Arial"/>
          <w:sz w:val="24"/>
          <w:szCs w:val="24"/>
        </w:rPr>
        <w:t>)</w:t>
      </w:r>
      <w:r w:rsidR="00BA2332" w:rsidRPr="00956A9E">
        <w:rPr>
          <w:rFonts w:ascii="Arial" w:hAnsi="Arial" w:cs="Arial"/>
          <w:sz w:val="24"/>
          <w:szCs w:val="24"/>
        </w:rPr>
        <w:t xml:space="preserve"> Správa z </w:t>
      </w:r>
      <w:r w:rsidR="00245E64" w:rsidRPr="00956A9E">
        <w:rPr>
          <w:rFonts w:ascii="Arial" w:hAnsi="Arial" w:cs="Arial"/>
          <w:sz w:val="24"/>
          <w:szCs w:val="24"/>
        </w:rPr>
        <w:t xml:space="preserve">finančnej </w:t>
      </w:r>
      <w:r w:rsidR="00BA2332" w:rsidRPr="00956A9E">
        <w:rPr>
          <w:rFonts w:ascii="Arial" w:hAnsi="Arial" w:cs="Arial"/>
          <w:sz w:val="24"/>
          <w:szCs w:val="24"/>
        </w:rPr>
        <w:t xml:space="preserve">kontroly sa prikladá </w:t>
      </w:r>
      <w:r w:rsidR="001F5C27">
        <w:rPr>
          <w:rFonts w:ascii="Arial" w:hAnsi="Arial" w:cs="Arial"/>
          <w:sz w:val="24"/>
          <w:szCs w:val="24"/>
        </w:rPr>
        <w:t xml:space="preserve">k žiadosti o platbu, v zmysle príslušných vnútorných nariadení MŠVVaŠ SR.  </w:t>
      </w:r>
    </w:p>
    <w:p w14:paraId="487DE3FE" w14:textId="4DD90FF7" w:rsidR="00C005B0" w:rsidRDefault="00D5606D" w:rsidP="00C005B0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t xml:space="preserve">Zúčtovanie </w:t>
      </w:r>
      <w:r w:rsidR="00C005B0" w:rsidRPr="00956A9E">
        <w:rPr>
          <w:rFonts w:ascii="Arial" w:hAnsi="Arial" w:cs="Arial"/>
          <w:sz w:val="24"/>
          <w:szCs w:val="24"/>
        </w:rPr>
        <w:t xml:space="preserve">finančných vzťahov sa </w:t>
      </w:r>
      <w:r w:rsidR="00F113FA" w:rsidRPr="00956A9E">
        <w:rPr>
          <w:rFonts w:ascii="Arial" w:hAnsi="Arial" w:cs="Arial"/>
          <w:sz w:val="24"/>
          <w:szCs w:val="24"/>
        </w:rPr>
        <w:t>vykonáva</w:t>
      </w:r>
      <w:r w:rsidR="00BC1BAD" w:rsidRPr="00956A9E">
        <w:rPr>
          <w:rFonts w:ascii="Arial" w:hAnsi="Arial" w:cs="Arial"/>
          <w:sz w:val="24"/>
          <w:szCs w:val="24"/>
        </w:rPr>
        <w:t xml:space="preserve"> </w:t>
      </w:r>
      <w:r w:rsidR="003E7728">
        <w:rPr>
          <w:rFonts w:ascii="Arial" w:hAnsi="Arial" w:cs="Arial"/>
          <w:sz w:val="24"/>
          <w:szCs w:val="24"/>
        </w:rPr>
        <w:t>na základe žiadosti o </w:t>
      </w:r>
      <w:r w:rsidR="003E7728" w:rsidRPr="00956A9E">
        <w:rPr>
          <w:rFonts w:ascii="Arial" w:hAnsi="Arial" w:cs="Arial"/>
          <w:sz w:val="24"/>
          <w:szCs w:val="24"/>
        </w:rPr>
        <w:t>platbu</w:t>
      </w:r>
      <w:r w:rsidR="003E7728">
        <w:rPr>
          <w:rFonts w:ascii="Arial" w:hAnsi="Arial" w:cs="Arial"/>
          <w:sz w:val="24"/>
          <w:szCs w:val="24"/>
        </w:rPr>
        <w:t xml:space="preserve"> s názvom „</w:t>
      </w:r>
      <w:r w:rsidR="003E7728" w:rsidRPr="00956A9E">
        <w:rPr>
          <w:rFonts w:ascii="Arial" w:hAnsi="Arial" w:cs="Arial"/>
          <w:sz w:val="24"/>
          <w:szCs w:val="24"/>
        </w:rPr>
        <w:t>zúčtovanie zálohovej platby</w:t>
      </w:r>
      <w:r w:rsidR="003E7728">
        <w:rPr>
          <w:rFonts w:ascii="Arial" w:hAnsi="Arial" w:cs="Arial"/>
          <w:sz w:val="24"/>
          <w:szCs w:val="24"/>
        </w:rPr>
        <w:t>“</w:t>
      </w:r>
      <w:r w:rsidR="003E7728" w:rsidRPr="00956A9E">
        <w:rPr>
          <w:rFonts w:ascii="Arial" w:hAnsi="Arial" w:cs="Arial"/>
          <w:sz w:val="24"/>
          <w:szCs w:val="24"/>
        </w:rPr>
        <w:t>, ktorej vzor je uvedený v prílohe č. 4</w:t>
      </w:r>
      <w:r w:rsidR="003E7728">
        <w:rPr>
          <w:rFonts w:ascii="Arial" w:hAnsi="Arial" w:cs="Arial"/>
          <w:sz w:val="24"/>
          <w:szCs w:val="24"/>
        </w:rPr>
        <w:t xml:space="preserve"> alebo </w:t>
      </w:r>
      <w:r w:rsidR="00E8274A" w:rsidRPr="00956A9E">
        <w:rPr>
          <w:rFonts w:ascii="Arial" w:hAnsi="Arial" w:cs="Arial"/>
          <w:sz w:val="24"/>
          <w:szCs w:val="24"/>
        </w:rPr>
        <w:t xml:space="preserve">na základe </w:t>
      </w:r>
      <w:r w:rsidR="00C005B0" w:rsidRPr="00956A9E">
        <w:rPr>
          <w:rFonts w:ascii="Arial" w:hAnsi="Arial" w:cs="Arial"/>
          <w:sz w:val="24"/>
          <w:szCs w:val="24"/>
        </w:rPr>
        <w:t>žiados</w:t>
      </w:r>
      <w:r w:rsidR="00E8274A" w:rsidRPr="00956A9E">
        <w:rPr>
          <w:rFonts w:ascii="Arial" w:hAnsi="Arial" w:cs="Arial"/>
          <w:sz w:val="24"/>
          <w:szCs w:val="24"/>
        </w:rPr>
        <w:t>ti</w:t>
      </w:r>
      <w:r w:rsidR="00C005B0" w:rsidRPr="00956A9E">
        <w:rPr>
          <w:rFonts w:ascii="Arial" w:hAnsi="Arial" w:cs="Arial"/>
          <w:sz w:val="24"/>
          <w:szCs w:val="24"/>
        </w:rPr>
        <w:t xml:space="preserve"> o platbu </w:t>
      </w:r>
      <w:r w:rsidR="00F113FA" w:rsidRPr="00956A9E">
        <w:rPr>
          <w:rFonts w:ascii="Arial" w:hAnsi="Arial" w:cs="Arial"/>
          <w:sz w:val="24"/>
          <w:szCs w:val="24"/>
        </w:rPr>
        <w:t xml:space="preserve">s názvom </w:t>
      </w:r>
      <w:r w:rsidR="00C005B0" w:rsidRPr="00956A9E">
        <w:rPr>
          <w:rFonts w:ascii="Arial" w:hAnsi="Arial" w:cs="Arial"/>
          <w:sz w:val="24"/>
          <w:szCs w:val="24"/>
        </w:rPr>
        <w:t xml:space="preserve"> </w:t>
      </w:r>
      <w:r w:rsidR="00142649" w:rsidRPr="00956A9E">
        <w:rPr>
          <w:rFonts w:ascii="Arial" w:hAnsi="Arial" w:cs="Arial"/>
          <w:sz w:val="24"/>
          <w:szCs w:val="24"/>
        </w:rPr>
        <w:t>„</w:t>
      </w:r>
      <w:r w:rsidR="00C005B0" w:rsidRPr="00956A9E">
        <w:rPr>
          <w:rFonts w:ascii="Arial" w:hAnsi="Arial" w:cs="Arial"/>
          <w:sz w:val="24"/>
          <w:szCs w:val="24"/>
        </w:rPr>
        <w:t xml:space="preserve">zúčtovanie </w:t>
      </w:r>
      <w:proofErr w:type="spellStart"/>
      <w:r w:rsidR="00C005B0" w:rsidRPr="00956A9E">
        <w:rPr>
          <w:rFonts w:ascii="Arial" w:hAnsi="Arial" w:cs="Arial"/>
          <w:sz w:val="24"/>
          <w:szCs w:val="24"/>
        </w:rPr>
        <w:t>predfinancovania</w:t>
      </w:r>
      <w:proofErr w:type="spellEnd"/>
      <w:r w:rsidR="00142649" w:rsidRPr="00956A9E">
        <w:rPr>
          <w:rFonts w:ascii="Arial" w:hAnsi="Arial" w:cs="Arial"/>
          <w:sz w:val="24"/>
          <w:szCs w:val="24"/>
        </w:rPr>
        <w:t>“</w:t>
      </w:r>
      <w:r w:rsidR="00E8274A" w:rsidRPr="00956A9E">
        <w:rPr>
          <w:rFonts w:ascii="Arial" w:hAnsi="Arial" w:cs="Arial"/>
          <w:sz w:val="24"/>
          <w:szCs w:val="24"/>
        </w:rPr>
        <w:t>,</w:t>
      </w:r>
      <w:r w:rsidR="00BC1BAD" w:rsidRPr="00956A9E">
        <w:rPr>
          <w:rFonts w:ascii="Arial" w:hAnsi="Arial" w:cs="Arial"/>
          <w:sz w:val="24"/>
          <w:szCs w:val="24"/>
        </w:rPr>
        <w:t xml:space="preserve"> ktor</w:t>
      </w:r>
      <w:r w:rsidR="00E8274A" w:rsidRPr="00956A9E">
        <w:rPr>
          <w:rFonts w:ascii="Arial" w:hAnsi="Arial" w:cs="Arial"/>
          <w:sz w:val="24"/>
          <w:szCs w:val="24"/>
        </w:rPr>
        <w:t>ej</w:t>
      </w:r>
      <w:r w:rsidR="00BC1BAD" w:rsidRPr="00956A9E">
        <w:rPr>
          <w:rFonts w:ascii="Arial" w:hAnsi="Arial" w:cs="Arial"/>
          <w:sz w:val="24"/>
          <w:szCs w:val="24"/>
        </w:rPr>
        <w:t xml:space="preserve"> vzor je uvedený v prílohe č. </w:t>
      </w:r>
      <w:r w:rsidR="00373887" w:rsidRPr="00956A9E">
        <w:rPr>
          <w:rFonts w:ascii="Arial" w:hAnsi="Arial" w:cs="Arial"/>
          <w:sz w:val="24"/>
          <w:szCs w:val="24"/>
        </w:rPr>
        <w:t>6</w:t>
      </w:r>
      <w:r w:rsidR="003E7728">
        <w:rPr>
          <w:rFonts w:ascii="Arial" w:hAnsi="Arial" w:cs="Arial"/>
          <w:sz w:val="24"/>
          <w:szCs w:val="24"/>
        </w:rPr>
        <w:t xml:space="preserve">, </w:t>
      </w:r>
      <w:r w:rsidR="00C005B0" w:rsidRPr="00956A9E">
        <w:rPr>
          <w:rFonts w:ascii="Arial" w:hAnsi="Arial" w:cs="Arial"/>
          <w:sz w:val="24"/>
          <w:szCs w:val="24"/>
        </w:rPr>
        <w:t>vrátane vykonania základnej finančnej kontroly</w:t>
      </w:r>
      <w:r w:rsidR="00CD4A64" w:rsidRPr="00956A9E">
        <w:rPr>
          <w:rFonts w:ascii="Arial" w:hAnsi="Arial" w:cs="Arial"/>
          <w:sz w:val="24"/>
          <w:szCs w:val="24"/>
        </w:rPr>
        <w:t>.</w:t>
      </w:r>
      <w:r w:rsidR="00C005B0" w:rsidRPr="00956A9E">
        <w:rPr>
          <w:rFonts w:ascii="Arial" w:hAnsi="Arial" w:cs="Arial"/>
          <w:sz w:val="24"/>
          <w:szCs w:val="24"/>
        </w:rPr>
        <w:t xml:space="preserve"> </w:t>
      </w:r>
      <w:r w:rsidR="006D0DB1">
        <w:rPr>
          <w:rFonts w:ascii="Arial" w:hAnsi="Arial" w:cs="Arial"/>
          <w:sz w:val="24"/>
          <w:szCs w:val="24"/>
        </w:rPr>
        <w:t xml:space="preserve">Kontrolný list </w:t>
      </w:r>
      <w:r w:rsidR="001F3431">
        <w:rPr>
          <w:rFonts w:ascii="Arial" w:hAnsi="Arial" w:cs="Arial"/>
          <w:sz w:val="24"/>
          <w:szCs w:val="24"/>
        </w:rPr>
        <w:t xml:space="preserve">z výkonu </w:t>
      </w:r>
      <w:r w:rsidR="006D0DB1">
        <w:rPr>
          <w:rFonts w:ascii="Arial" w:hAnsi="Arial" w:cs="Arial"/>
          <w:sz w:val="24"/>
          <w:szCs w:val="24"/>
        </w:rPr>
        <w:t xml:space="preserve">základnej </w:t>
      </w:r>
      <w:r w:rsidR="0083253C" w:rsidRPr="00956A9E">
        <w:rPr>
          <w:rFonts w:ascii="Arial" w:hAnsi="Arial" w:cs="Arial"/>
          <w:sz w:val="24"/>
          <w:szCs w:val="24"/>
        </w:rPr>
        <w:t xml:space="preserve">finančnej </w:t>
      </w:r>
      <w:r w:rsidR="007D0A58" w:rsidRPr="00956A9E">
        <w:rPr>
          <w:rFonts w:ascii="Arial" w:hAnsi="Arial" w:cs="Arial"/>
          <w:sz w:val="24"/>
          <w:szCs w:val="24"/>
        </w:rPr>
        <w:t>kontroly sa prikladá k žiadosti o platbu.</w:t>
      </w:r>
    </w:p>
    <w:p w14:paraId="5AF03DC8" w14:textId="77777777" w:rsidR="003E7728" w:rsidRPr="00A17F22" w:rsidRDefault="003E7728" w:rsidP="003E7728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t xml:space="preserve">Po poskytnutí zálohovej platby prijímateľ priebežne predkladá žiadosti o platbu s názvom „zúčtovanie zálohovej platby“ a najneskôr do 12 mesiacov odo dňa aktivácie rozpočtového opatrenia alebo do pripísania prostriedkov na účet prijímateľa je prijímateľ povinný predložiť žiadosť o platbu s názvom „zúčtovanie zálohovej platby“ v plnej výške poskytnutej zálohovej platby. Prijímateľ vráti nezúčtovanú časť každej poskytnutej zálohovej </w:t>
      </w:r>
      <w:r w:rsidRPr="00A17F22">
        <w:rPr>
          <w:rFonts w:ascii="Arial" w:hAnsi="Arial" w:cs="Arial"/>
          <w:sz w:val="24"/>
          <w:szCs w:val="24"/>
        </w:rPr>
        <w:t xml:space="preserve">platby vykonávateľovi najneskôr do ukončenia lehoty na zúčtovanie príslušnej  zálohovej platby. </w:t>
      </w:r>
    </w:p>
    <w:p w14:paraId="31206D36" w14:textId="52E52B77" w:rsidR="003E7728" w:rsidRPr="003E7728" w:rsidRDefault="003E7728" w:rsidP="003E7728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Ak  vznikne prijímateľovi povinnosť vrátiť poskytnutú zálohovú platbu a prijímateľ ju nevráti bez vyzvania, vykonávateľ vyzve prijímateľa na jej vrátenie podľa systému implementácie. Vzor žiadosti o vrátenie platby je uvedený v prílohe č. 7. </w:t>
      </w:r>
    </w:p>
    <w:p w14:paraId="7D23A231" w14:textId="1FF7B1C8" w:rsidR="00D750DE" w:rsidRPr="00956A9E" w:rsidRDefault="00D750DE" w:rsidP="00C005B0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t xml:space="preserve">Príslušný útvar určí prijímateľovi lehotu na zúčtovanie </w:t>
      </w:r>
      <w:r w:rsidR="0083253C" w:rsidRPr="00956A9E">
        <w:rPr>
          <w:rFonts w:ascii="Arial" w:hAnsi="Arial" w:cs="Arial"/>
          <w:sz w:val="24"/>
          <w:szCs w:val="24"/>
        </w:rPr>
        <w:t>plnej výšky</w:t>
      </w:r>
      <w:r w:rsidRPr="00956A9E">
        <w:rPr>
          <w:rFonts w:ascii="Arial" w:hAnsi="Arial" w:cs="Arial"/>
          <w:sz w:val="24"/>
          <w:szCs w:val="24"/>
        </w:rPr>
        <w:t xml:space="preserve"> každého poskytnutého </w:t>
      </w:r>
      <w:proofErr w:type="spellStart"/>
      <w:r w:rsidRPr="00956A9E">
        <w:rPr>
          <w:rFonts w:ascii="Arial" w:hAnsi="Arial" w:cs="Arial"/>
          <w:sz w:val="24"/>
          <w:szCs w:val="24"/>
        </w:rPr>
        <w:t>predfinancovania</w:t>
      </w:r>
      <w:proofErr w:type="spellEnd"/>
      <w:r w:rsidRPr="00956A9E">
        <w:rPr>
          <w:rFonts w:ascii="Arial" w:hAnsi="Arial" w:cs="Arial"/>
          <w:sz w:val="24"/>
          <w:szCs w:val="24"/>
        </w:rPr>
        <w:t xml:space="preserve"> po aktivácii rozpočtového opatrenia </w:t>
      </w:r>
      <w:r w:rsidR="00D2769C" w:rsidRPr="00956A9E">
        <w:rPr>
          <w:rFonts w:ascii="Arial" w:hAnsi="Arial" w:cs="Arial"/>
          <w:sz w:val="24"/>
          <w:szCs w:val="24"/>
        </w:rPr>
        <w:t>alebo</w:t>
      </w:r>
      <w:r w:rsidRPr="00956A9E">
        <w:rPr>
          <w:rFonts w:ascii="Arial" w:hAnsi="Arial" w:cs="Arial"/>
          <w:sz w:val="24"/>
          <w:szCs w:val="24"/>
        </w:rPr>
        <w:t xml:space="preserve"> </w:t>
      </w:r>
      <w:r w:rsidR="00CD4A64" w:rsidRPr="00956A9E">
        <w:rPr>
          <w:rFonts w:ascii="Arial" w:hAnsi="Arial" w:cs="Arial"/>
          <w:sz w:val="24"/>
          <w:szCs w:val="24"/>
        </w:rPr>
        <w:t xml:space="preserve">po </w:t>
      </w:r>
      <w:r w:rsidRPr="00956A9E">
        <w:rPr>
          <w:rFonts w:ascii="Arial" w:hAnsi="Arial" w:cs="Arial"/>
          <w:sz w:val="24"/>
          <w:szCs w:val="24"/>
        </w:rPr>
        <w:t>pripísan</w:t>
      </w:r>
      <w:r w:rsidR="001F73C4" w:rsidRPr="00956A9E">
        <w:rPr>
          <w:rFonts w:ascii="Arial" w:hAnsi="Arial" w:cs="Arial"/>
          <w:sz w:val="24"/>
          <w:szCs w:val="24"/>
        </w:rPr>
        <w:t>í</w:t>
      </w:r>
      <w:r w:rsidRPr="00956A9E">
        <w:rPr>
          <w:rFonts w:ascii="Arial" w:hAnsi="Arial" w:cs="Arial"/>
          <w:sz w:val="24"/>
          <w:szCs w:val="24"/>
        </w:rPr>
        <w:t xml:space="preserve"> prostriedkov </w:t>
      </w:r>
      <w:r w:rsidR="00745101" w:rsidRPr="00956A9E">
        <w:rPr>
          <w:rFonts w:ascii="Arial" w:hAnsi="Arial" w:cs="Arial"/>
          <w:sz w:val="24"/>
          <w:szCs w:val="24"/>
        </w:rPr>
        <w:t xml:space="preserve">mechanizmu </w:t>
      </w:r>
      <w:r w:rsidRPr="00956A9E">
        <w:rPr>
          <w:rFonts w:ascii="Arial" w:hAnsi="Arial" w:cs="Arial"/>
          <w:sz w:val="24"/>
          <w:szCs w:val="24"/>
        </w:rPr>
        <w:t xml:space="preserve">na jeho účet. Nezúčtovaný rozdiel </w:t>
      </w:r>
      <w:proofErr w:type="spellStart"/>
      <w:r w:rsidRPr="00956A9E">
        <w:rPr>
          <w:rFonts w:ascii="Arial" w:hAnsi="Arial" w:cs="Arial"/>
          <w:sz w:val="24"/>
          <w:szCs w:val="24"/>
        </w:rPr>
        <w:t>predfinancovania</w:t>
      </w:r>
      <w:proofErr w:type="spellEnd"/>
      <w:r w:rsidRPr="00956A9E">
        <w:rPr>
          <w:rFonts w:ascii="Arial" w:hAnsi="Arial" w:cs="Arial"/>
          <w:sz w:val="24"/>
          <w:szCs w:val="24"/>
        </w:rPr>
        <w:t xml:space="preserve"> je prijímateľ povinný vrátiť vykonávateľovi</w:t>
      </w:r>
      <w:r w:rsidR="00D2044A" w:rsidRPr="00956A9E">
        <w:rPr>
          <w:rFonts w:ascii="Arial" w:hAnsi="Arial" w:cs="Arial"/>
          <w:sz w:val="24"/>
          <w:szCs w:val="24"/>
        </w:rPr>
        <w:t xml:space="preserve"> </w:t>
      </w:r>
      <w:r w:rsidRPr="00956A9E">
        <w:rPr>
          <w:rFonts w:ascii="Arial" w:hAnsi="Arial" w:cs="Arial"/>
          <w:sz w:val="24"/>
          <w:szCs w:val="24"/>
        </w:rPr>
        <w:t>do predloženia žiadosti o</w:t>
      </w:r>
      <w:r w:rsidR="0087138D" w:rsidRPr="00956A9E">
        <w:rPr>
          <w:rFonts w:ascii="Arial" w:hAnsi="Arial" w:cs="Arial"/>
          <w:sz w:val="24"/>
          <w:szCs w:val="24"/>
        </w:rPr>
        <w:t> </w:t>
      </w:r>
      <w:r w:rsidRPr="00956A9E">
        <w:rPr>
          <w:rFonts w:ascii="Arial" w:hAnsi="Arial" w:cs="Arial"/>
          <w:sz w:val="24"/>
          <w:szCs w:val="24"/>
        </w:rPr>
        <w:t>platbu</w:t>
      </w:r>
      <w:r w:rsidR="0087138D" w:rsidRPr="00956A9E">
        <w:rPr>
          <w:rFonts w:ascii="Arial" w:hAnsi="Arial" w:cs="Arial"/>
          <w:sz w:val="24"/>
          <w:szCs w:val="24"/>
        </w:rPr>
        <w:t xml:space="preserve"> s názvom </w:t>
      </w:r>
      <w:r w:rsidR="00602CF5" w:rsidRPr="00956A9E">
        <w:rPr>
          <w:rFonts w:ascii="Arial" w:hAnsi="Arial" w:cs="Arial"/>
          <w:sz w:val="24"/>
          <w:szCs w:val="24"/>
        </w:rPr>
        <w:t xml:space="preserve"> </w:t>
      </w:r>
      <w:r w:rsidR="002700E6" w:rsidRPr="00956A9E">
        <w:rPr>
          <w:rFonts w:ascii="Arial" w:hAnsi="Arial" w:cs="Arial"/>
          <w:sz w:val="24"/>
          <w:szCs w:val="24"/>
        </w:rPr>
        <w:t>„</w:t>
      </w:r>
      <w:r w:rsidRPr="00956A9E">
        <w:rPr>
          <w:rFonts w:ascii="Arial" w:hAnsi="Arial" w:cs="Arial"/>
          <w:sz w:val="24"/>
          <w:szCs w:val="24"/>
        </w:rPr>
        <w:t xml:space="preserve">zúčtovanie </w:t>
      </w:r>
      <w:proofErr w:type="spellStart"/>
      <w:r w:rsidRPr="00956A9E">
        <w:rPr>
          <w:rFonts w:ascii="Arial" w:hAnsi="Arial" w:cs="Arial"/>
          <w:sz w:val="24"/>
          <w:szCs w:val="24"/>
        </w:rPr>
        <w:t>predfinancovania</w:t>
      </w:r>
      <w:proofErr w:type="spellEnd"/>
      <w:r w:rsidR="002700E6" w:rsidRPr="00956A9E">
        <w:rPr>
          <w:rFonts w:ascii="Arial" w:hAnsi="Arial" w:cs="Arial"/>
          <w:sz w:val="24"/>
          <w:szCs w:val="24"/>
        </w:rPr>
        <w:t>“</w:t>
      </w:r>
      <w:r w:rsidRPr="00956A9E">
        <w:rPr>
          <w:rFonts w:ascii="Arial" w:hAnsi="Arial" w:cs="Arial"/>
          <w:sz w:val="24"/>
          <w:szCs w:val="24"/>
        </w:rPr>
        <w:t>, najneskôr však do ukončenia overovania v rámci kontroly žiados</w:t>
      </w:r>
      <w:r w:rsidR="00725E75" w:rsidRPr="00956A9E">
        <w:rPr>
          <w:rFonts w:ascii="Arial" w:hAnsi="Arial" w:cs="Arial"/>
          <w:sz w:val="24"/>
          <w:szCs w:val="24"/>
        </w:rPr>
        <w:t>ti</w:t>
      </w:r>
      <w:r w:rsidRPr="00956A9E">
        <w:rPr>
          <w:rFonts w:ascii="Arial" w:hAnsi="Arial" w:cs="Arial"/>
          <w:sz w:val="24"/>
          <w:szCs w:val="24"/>
        </w:rPr>
        <w:t xml:space="preserve"> o platbu </w:t>
      </w:r>
      <w:r w:rsidR="0087138D" w:rsidRPr="00956A9E">
        <w:rPr>
          <w:rFonts w:ascii="Arial" w:hAnsi="Arial" w:cs="Arial"/>
          <w:sz w:val="24"/>
          <w:szCs w:val="24"/>
        </w:rPr>
        <w:t>s</w:t>
      </w:r>
      <w:r w:rsidR="00602CF5" w:rsidRPr="00956A9E">
        <w:rPr>
          <w:rFonts w:ascii="Arial" w:hAnsi="Arial" w:cs="Arial"/>
          <w:sz w:val="24"/>
          <w:szCs w:val="24"/>
        </w:rPr>
        <w:t> </w:t>
      </w:r>
      <w:r w:rsidR="0087138D" w:rsidRPr="00956A9E">
        <w:rPr>
          <w:rFonts w:ascii="Arial" w:hAnsi="Arial" w:cs="Arial"/>
          <w:sz w:val="24"/>
          <w:szCs w:val="24"/>
        </w:rPr>
        <w:t>názvom</w:t>
      </w:r>
      <w:r w:rsidR="00602CF5" w:rsidRPr="00956A9E">
        <w:rPr>
          <w:rFonts w:ascii="Arial" w:hAnsi="Arial" w:cs="Arial"/>
          <w:sz w:val="24"/>
          <w:szCs w:val="24"/>
        </w:rPr>
        <w:t xml:space="preserve"> </w:t>
      </w:r>
      <w:r w:rsidR="002700E6" w:rsidRPr="00956A9E">
        <w:rPr>
          <w:rFonts w:ascii="Arial" w:hAnsi="Arial" w:cs="Arial"/>
          <w:sz w:val="24"/>
          <w:szCs w:val="24"/>
        </w:rPr>
        <w:t>„</w:t>
      </w:r>
      <w:r w:rsidRPr="00956A9E">
        <w:rPr>
          <w:rFonts w:ascii="Arial" w:hAnsi="Arial" w:cs="Arial"/>
          <w:sz w:val="24"/>
          <w:szCs w:val="24"/>
        </w:rPr>
        <w:t xml:space="preserve">zúčtovanie </w:t>
      </w:r>
      <w:proofErr w:type="spellStart"/>
      <w:r w:rsidRPr="00956A9E">
        <w:rPr>
          <w:rFonts w:ascii="Arial" w:hAnsi="Arial" w:cs="Arial"/>
          <w:sz w:val="24"/>
          <w:szCs w:val="24"/>
        </w:rPr>
        <w:t>predfinancovania</w:t>
      </w:r>
      <w:proofErr w:type="spellEnd"/>
      <w:r w:rsidR="002700E6" w:rsidRPr="00956A9E">
        <w:rPr>
          <w:rFonts w:ascii="Arial" w:hAnsi="Arial" w:cs="Arial"/>
          <w:sz w:val="24"/>
          <w:szCs w:val="24"/>
        </w:rPr>
        <w:t>“</w:t>
      </w:r>
      <w:r w:rsidRPr="00956A9E">
        <w:rPr>
          <w:rFonts w:ascii="Arial" w:hAnsi="Arial" w:cs="Arial"/>
          <w:sz w:val="24"/>
          <w:szCs w:val="24"/>
        </w:rPr>
        <w:t xml:space="preserve">. </w:t>
      </w:r>
    </w:p>
    <w:p w14:paraId="5C394819" w14:textId="700EC0ED" w:rsidR="009D5B47" w:rsidRPr="00956A9E" w:rsidRDefault="005C2D6A" w:rsidP="009B0860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956A9E">
        <w:rPr>
          <w:rFonts w:ascii="Arial" w:hAnsi="Arial" w:cs="Arial"/>
          <w:sz w:val="24"/>
          <w:szCs w:val="24"/>
        </w:rPr>
        <w:lastRenderedPageBreak/>
        <w:t xml:space="preserve">Ak </w:t>
      </w:r>
      <w:r w:rsidR="00D750DE" w:rsidRPr="00956A9E">
        <w:rPr>
          <w:rFonts w:ascii="Arial" w:hAnsi="Arial" w:cs="Arial"/>
          <w:sz w:val="24"/>
          <w:szCs w:val="24"/>
        </w:rPr>
        <w:t xml:space="preserve">vznikne prijímateľovi povinnosť vrátiť poskytnuté </w:t>
      </w:r>
      <w:proofErr w:type="spellStart"/>
      <w:r w:rsidR="00D750DE" w:rsidRPr="00956A9E">
        <w:rPr>
          <w:rFonts w:ascii="Arial" w:hAnsi="Arial" w:cs="Arial"/>
          <w:sz w:val="24"/>
          <w:szCs w:val="24"/>
        </w:rPr>
        <w:t>predfinancovanie</w:t>
      </w:r>
      <w:proofErr w:type="spellEnd"/>
      <w:r w:rsidR="00D750DE" w:rsidRPr="00956A9E">
        <w:rPr>
          <w:rFonts w:ascii="Arial" w:hAnsi="Arial" w:cs="Arial"/>
          <w:sz w:val="24"/>
          <w:szCs w:val="24"/>
        </w:rPr>
        <w:t xml:space="preserve"> a prijímateľ </w:t>
      </w:r>
      <w:r w:rsidR="00004E51" w:rsidRPr="00956A9E">
        <w:rPr>
          <w:rFonts w:ascii="Arial" w:hAnsi="Arial" w:cs="Arial"/>
          <w:sz w:val="24"/>
          <w:szCs w:val="24"/>
        </w:rPr>
        <w:t xml:space="preserve">ho </w:t>
      </w:r>
      <w:r w:rsidR="00D750DE" w:rsidRPr="00956A9E">
        <w:rPr>
          <w:rFonts w:ascii="Arial" w:hAnsi="Arial" w:cs="Arial"/>
          <w:sz w:val="24"/>
          <w:szCs w:val="24"/>
        </w:rPr>
        <w:t xml:space="preserve">nevráti, vykonávateľ vyzve prijímateľa na </w:t>
      </w:r>
      <w:r w:rsidR="00142649" w:rsidRPr="00956A9E">
        <w:rPr>
          <w:rFonts w:ascii="Arial" w:hAnsi="Arial" w:cs="Arial"/>
          <w:sz w:val="24"/>
          <w:szCs w:val="24"/>
        </w:rPr>
        <w:t xml:space="preserve">jeho </w:t>
      </w:r>
      <w:r w:rsidR="00D750DE" w:rsidRPr="00956A9E">
        <w:rPr>
          <w:rFonts w:ascii="Arial" w:hAnsi="Arial" w:cs="Arial"/>
          <w:sz w:val="24"/>
          <w:szCs w:val="24"/>
        </w:rPr>
        <w:t xml:space="preserve">vrátenie </w:t>
      </w:r>
      <w:r w:rsidRPr="00956A9E">
        <w:rPr>
          <w:rFonts w:ascii="Arial" w:hAnsi="Arial" w:cs="Arial"/>
          <w:sz w:val="24"/>
          <w:szCs w:val="24"/>
        </w:rPr>
        <w:t>podľa systému implementácie</w:t>
      </w:r>
      <w:bookmarkStart w:id="20" w:name="_Ref124868754"/>
      <w:r w:rsidR="0087138D" w:rsidRPr="00956A9E">
        <w:rPr>
          <w:rFonts w:ascii="Arial" w:hAnsi="Arial" w:cs="Arial"/>
          <w:sz w:val="24"/>
          <w:szCs w:val="24"/>
        </w:rPr>
        <w:t>.</w:t>
      </w:r>
      <w:r w:rsidRPr="00956A9E">
        <w:rPr>
          <w:rStyle w:val="Odkaznapoznmkupodiarou"/>
          <w:rFonts w:ascii="Arial" w:hAnsi="Arial" w:cs="Arial"/>
          <w:sz w:val="24"/>
          <w:szCs w:val="24"/>
        </w:rPr>
        <w:footnoteReference w:id="21"/>
      </w:r>
      <w:bookmarkEnd w:id="20"/>
      <w:r w:rsidRPr="00956A9E">
        <w:rPr>
          <w:rFonts w:ascii="Arial" w:hAnsi="Arial" w:cs="Arial"/>
          <w:sz w:val="24"/>
          <w:szCs w:val="24"/>
        </w:rPr>
        <w:t xml:space="preserve">) </w:t>
      </w:r>
      <w:r w:rsidR="009B0860" w:rsidRPr="00956A9E">
        <w:rPr>
          <w:rFonts w:ascii="Arial" w:hAnsi="Arial" w:cs="Arial"/>
          <w:sz w:val="24"/>
          <w:szCs w:val="24"/>
        </w:rPr>
        <w:t xml:space="preserve">Vzor žiadosti o platbu </w:t>
      </w:r>
      <w:r w:rsidR="00180CB4" w:rsidRPr="00956A9E">
        <w:rPr>
          <w:rFonts w:ascii="Arial" w:hAnsi="Arial" w:cs="Arial"/>
          <w:sz w:val="24"/>
          <w:szCs w:val="24"/>
        </w:rPr>
        <w:t xml:space="preserve">s názvom </w:t>
      </w:r>
      <w:r w:rsidR="002700E6" w:rsidRPr="00956A9E">
        <w:rPr>
          <w:rFonts w:ascii="Arial" w:hAnsi="Arial" w:cs="Arial"/>
          <w:sz w:val="24"/>
          <w:szCs w:val="24"/>
        </w:rPr>
        <w:t>„</w:t>
      </w:r>
      <w:r w:rsidR="009B0860" w:rsidRPr="00956A9E">
        <w:rPr>
          <w:rFonts w:ascii="Arial" w:hAnsi="Arial" w:cs="Arial"/>
          <w:sz w:val="24"/>
          <w:szCs w:val="24"/>
        </w:rPr>
        <w:t>vrátenie</w:t>
      </w:r>
      <w:r w:rsidR="002700E6" w:rsidRPr="00956A9E">
        <w:rPr>
          <w:rFonts w:ascii="Arial" w:hAnsi="Arial" w:cs="Arial"/>
          <w:sz w:val="24"/>
          <w:szCs w:val="24"/>
        </w:rPr>
        <w:t>“</w:t>
      </w:r>
      <w:r w:rsidR="009B0860" w:rsidRPr="00956A9E">
        <w:rPr>
          <w:rFonts w:ascii="Arial" w:hAnsi="Arial" w:cs="Arial"/>
          <w:sz w:val="24"/>
          <w:szCs w:val="24"/>
        </w:rPr>
        <w:t xml:space="preserve"> je uvedený v </w:t>
      </w:r>
      <w:r w:rsidR="008074BE" w:rsidRPr="00956A9E">
        <w:rPr>
          <w:rFonts w:ascii="Arial" w:hAnsi="Arial" w:cs="Arial"/>
          <w:sz w:val="24"/>
          <w:szCs w:val="24"/>
        </w:rPr>
        <w:t>p</w:t>
      </w:r>
      <w:r w:rsidR="009B0860" w:rsidRPr="00956A9E">
        <w:rPr>
          <w:rFonts w:ascii="Arial" w:hAnsi="Arial" w:cs="Arial"/>
          <w:sz w:val="24"/>
          <w:szCs w:val="24"/>
        </w:rPr>
        <w:t xml:space="preserve">rílohe č. </w:t>
      </w:r>
      <w:r w:rsidR="00956A9E">
        <w:rPr>
          <w:rFonts w:ascii="Arial" w:hAnsi="Arial" w:cs="Arial"/>
          <w:sz w:val="24"/>
          <w:szCs w:val="24"/>
        </w:rPr>
        <w:t>7</w:t>
      </w:r>
      <w:r w:rsidR="009B0860" w:rsidRPr="00956A9E">
        <w:rPr>
          <w:rFonts w:ascii="Arial" w:hAnsi="Arial" w:cs="Arial"/>
          <w:sz w:val="24"/>
          <w:szCs w:val="24"/>
        </w:rPr>
        <w:t>.</w:t>
      </w:r>
    </w:p>
    <w:p w14:paraId="6CED9E48" w14:textId="36FFA6FB" w:rsidR="00D31336" w:rsidRPr="00A17F22" w:rsidRDefault="00745101" w:rsidP="00D31336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</w:t>
      </w:r>
      <w:r w:rsidR="00D31336" w:rsidRPr="00A17F22">
        <w:rPr>
          <w:rFonts w:ascii="Arial" w:hAnsi="Arial" w:cs="Arial"/>
          <w:sz w:val="24"/>
          <w:szCs w:val="24"/>
        </w:rPr>
        <w:t>rostriedky</w:t>
      </w:r>
      <w:r w:rsidRPr="00A17F22">
        <w:rPr>
          <w:rFonts w:ascii="Arial" w:hAnsi="Arial" w:cs="Arial"/>
          <w:sz w:val="24"/>
          <w:szCs w:val="24"/>
        </w:rPr>
        <w:t xml:space="preserve"> mechanizmu</w:t>
      </w:r>
      <w:r w:rsidR="00F553DA" w:rsidRPr="00A17F22">
        <w:rPr>
          <w:rFonts w:ascii="Arial" w:hAnsi="Arial" w:cs="Arial"/>
          <w:sz w:val="24"/>
          <w:szCs w:val="24"/>
        </w:rPr>
        <w:t xml:space="preserve"> </w:t>
      </w:r>
      <w:r w:rsidR="00811E11">
        <w:rPr>
          <w:rFonts w:ascii="Arial" w:hAnsi="Arial" w:cs="Arial"/>
          <w:sz w:val="24"/>
          <w:szCs w:val="24"/>
        </w:rPr>
        <w:t xml:space="preserve">poukázané prijímateľovi v minulých rokoch a </w:t>
      </w:r>
      <w:r w:rsidR="00F553DA" w:rsidRPr="00A17F22">
        <w:rPr>
          <w:rFonts w:ascii="Arial" w:hAnsi="Arial" w:cs="Arial"/>
          <w:sz w:val="24"/>
          <w:szCs w:val="24"/>
        </w:rPr>
        <w:t>vrát</w:t>
      </w:r>
      <w:r w:rsidR="006634E2" w:rsidRPr="00A17F22">
        <w:rPr>
          <w:rFonts w:ascii="Arial" w:hAnsi="Arial" w:cs="Arial"/>
          <w:sz w:val="24"/>
          <w:szCs w:val="24"/>
        </w:rPr>
        <w:t>ené</w:t>
      </w:r>
      <w:r w:rsidR="00F77019" w:rsidRPr="00A17F22">
        <w:rPr>
          <w:rFonts w:ascii="Arial" w:hAnsi="Arial" w:cs="Arial"/>
          <w:sz w:val="24"/>
          <w:szCs w:val="24"/>
        </w:rPr>
        <w:t xml:space="preserve"> </w:t>
      </w:r>
      <w:r w:rsidR="00DF6715" w:rsidRPr="00A17F22">
        <w:rPr>
          <w:rFonts w:ascii="Arial" w:hAnsi="Arial" w:cs="Arial"/>
          <w:sz w:val="24"/>
          <w:szCs w:val="24"/>
        </w:rPr>
        <w:t>vykonávateľovi</w:t>
      </w:r>
      <w:r w:rsidR="00F553DA" w:rsidRPr="00A17F22">
        <w:rPr>
          <w:rFonts w:ascii="Arial" w:hAnsi="Arial" w:cs="Arial"/>
          <w:sz w:val="24"/>
          <w:szCs w:val="24"/>
        </w:rPr>
        <w:t xml:space="preserve"> </w:t>
      </w:r>
      <w:r w:rsidR="00181339" w:rsidRPr="00A17F22">
        <w:rPr>
          <w:rFonts w:ascii="Arial" w:hAnsi="Arial" w:cs="Arial"/>
          <w:sz w:val="24"/>
          <w:szCs w:val="24"/>
        </w:rPr>
        <w:t xml:space="preserve">v priebehu </w:t>
      </w:r>
      <w:r w:rsidR="00811E11">
        <w:rPr>
          <w:rFonts w:ascii="Arial" w:hAnsi="Arial" w:cs="Arial"/>
          <w:sz w:val="24"/>
          <w:szCs w:val="24"/>
        </w:rPr>
        <w:t xml:space="preserve">aktuálneho </w:t>
      </w:r>
      <w:r w:rsidR="00F77019" w:rsidRPr="00A17F22">
        <w:rPr>
          <w:rFonts w:ascii="Arial" w:hAnsi="Arial" w:cs="Arial"/>
          <w:sz w:val="24"/>
          <w:szCs w:val="24"/>
        </w:rPr>
        <w:t>rok</w:t>
      </w:r>
      <w:r w:rsidR="00181339" w:rsidRPr="00A17F22">
        <w:rPr>
          <w:rFonts w:ascii="Arial" w:hAnsi="Arial" w:cs="Arial"/>
          <w:sz w:val="24"/>
          <w:szCs w:val="24"/>
        </w:rPr>
        <w:t>a</w:t>
      </w:r>
      <w:r w:rsidR="00D31336" w:rsidRPr="00A17F22">
        <w:rPr>
          <w:rFonts w:ascii="Arial" w:hAnsi="Arial" w:cs="Arial"/>
          <w:sz w:val="24"/>
          <w:szCs w:val="24"/>
        </w:rPr>
        <w:t xml:space="preserve"> sa poukazujú na príjmový účet </w:t>
      </w:r>
      <w:r w:rsidR="00230781" w:rsidRPr="00A17F22">
        <w:rPr>
          <w:rFonts w:ascii="Arial" w:hAnsi="Arial" w:cs="Arial"/>
          <w:sz w:val="24"/>
          <w:szCs w:val="24"/>
        </w:rPr>
        <w:t>vnútornej jednotky</w:t>
      </w:r>
      <w:r w:rsidR="00D31336" w:rsidRPr="00A17F22">
        <w:rPr>
          <w:rFonts w:ascii="Arial" w:hAnsi="Arial" w:cs="Arial"/>
          <w:sz w:val="24"/>
          <w:szCs w:val="24"/>
        </w:rPr>
        <w:t xml:space="preserve"> POO č. SK15 8180 0000 0070 0066 1986.</w:t>
      </w:r>
    </w:p>
    <w:p w14:paraId="55435ACB" w14:textId="5E76796D" w:rsidR="00C27403" w:rsidRPr="00A17F22" w:rsidRDefault="00745101" w:rsidP="00D50EB1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</w:t>
      </w:r>
      <w:r w:rsidR="00D31336" w:rsidRPr="00A17F22">
        <w:rPr>
          <w:rFonts w:ascii="Arial" w:hAnsi="Arial" w:cs="Arial"/>
          <w:sz w:val="24"/>
          <w:szCs w:val="24"/>
        </w:rPr>
        <w:t xml:space="preserve">rostriedky </w:t>
      </w:r>
      <w:r w:rsidRPr="00A17F22">
        <w:rPr>
          <w:rFonts w:ascii="Arial" w:hAnsi="Arial" w:cs="Arial"/>
          <w:sz w:val="24"/>
          <w:szCs w:val="24"/>
        </w:rPr>
        <w:t xml:space="preserve">mechanizmu </w:t>
      </w:r>
      <w:r w:rsidR="00D31336" w:rsidRPr="00A17F22">
        <w:rPr>
          <w:rFonts w:ascii="Arial" w:hAnsi="Arial" w:cs="Arial"/>
          <w:sz w:val="24"/>
          <w:szCs w:val="24"/>
        </w:rPr>
        <w:t xml:space="preserve">vrátené z aktuálneho rozpočtového roka sa vracajú do rozpočtu </w:t>
      </w:r>
      <w:r w:rsidR="00230781" w:rsidRPr="00A17F22">
        <w:rPr>
          <w:rFonts w:ascii="Arial" w:hAnsi="Arial" w:cs="Arial"/>
          <w:sz w:val="24"/>
          <w:szCs w:val="24"/>
        </w:rPr>
        <w:t xml:space="preserve">vnútornej jednotky </w:t>
      </w:r>
      <w:r w:rsidR="00D31336" w:rsidRPr="00A17F22">
        <w:rPr>
          <w:rFonts w:ascii="Arial" w:hAnsi="Arial" w:cs="Arial"/>
          <w:sz w:val="24"/>
          <w:szCs w:val="24"/>
        </w:rPr>
        <w:t xml:space="preserve">POO </w:t>
      </w:r>
    </w:p>
    <w:p w14:paraId="72E72EE4" w14:textId="021D3B5E" w:rsidR="00C27403" w:rsidRPr="00A17F22" w:rsidRDefault="00C27403" w:rsidP="006B1ECA">
      <w:pPr>
        <w:pStyle w:val="Odsekzoznamu"/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a) </w:t>
      </w:r>
      <w:r w:rsidR="00F77019" w:rsidRPr="00A17F22">
        <w:rPr>
          <w:rFonts w:ascii="Arial" w:hAnsi="Arial" w:cs="Arial"/>
          <w:sz w:val="24"/>
          <w:szCs w:val="24"/>
        </w:rPr>
        <w:t>rozpočtovým opatre</w:t>
      </w:r>
      <w:r w:rsidR="00D31336" w:rsidRPr="00A17F22">
        <w:rPr>
          <w:rFonts w:ascii="Arial" w:hAnsi="Arial" w:cs="Arial"/>
          <w:sz w:val="24"/>
          <w:szCs w:val="24"/>
        </w:rPr>
        <w:t>ním</w:t>
      </w:r>
      <w:r w:rsidR="00E336C6" w:rsidRPr="00A17F22">
        <w:rPr>
          <w:rFonts w:ascii="Arial" w:hAnsi="Arial" w:cs="Arial"/>
          <w:sz w:val="24"/>
          <w:szCs w:val="24"/>
        </w:rPr>
        <w:t>,</w:t>
      </w:r>
      <w:r w:rsidR="00D31336" w:rsidRPr="00A17F22">
        <w:rPr>
          <w:rFonts w:ascii="Arial" w:hAnsi="Arial" w:cs="Arial"/>
          <w:sz w:val="24"/>
          <w:szCs w:val="24"/>
        </w:rPr>
        <w:t xml:space="preserve"> </w:t>
      </w:r>
      <w:r w:rsidR="0087138D" w:rsidRPr="00A17F22">
        <w:rPr>
          <w:rFonts w:ascii="Arial" w:hAnsi="Arial" w:cs="Arial"/>
          <w:sz w:val="24"/>
          <w:szCs w:val="24"/>
        </w:rPr>
        <w:t xml:space="preserve">ak ide o </w:t>
      </w:r>
      <w:r w:rsidR="00D31336" w:rsidRPr="00A17F22">
        <w:rPr>
          <w:rFonts w:ascii="Arial" w:hAnsi="Arial" w:cs="Arial"/>
          <w:sz w:val="24"/>
          <w:szCs w:val="24"/>
        </w:rPr>
        <w:t>rozpočtov</w:t>
      </w:r>
      <w:r w:rsidR="0087138D" w:rsidRPr="00A17F22">
        <w:rPr>
          <w:rFonts w:ascii="Arial" w:hAnsi="Arial" w:cs="Arial"/>
          <w:sz w:val="24"/>
          <w:szCs w:val="24"/>
        </w:rPr>
        <w:t>ú</w:t>
      </w:r>
      <w:r w:rsidR="00D31336" w:rsidRPr="00A17F22">
        <w:rPr>
          <w:rFonts w:ascii="Arial" w:hAnsi="Arial" w:cs="Arial"/>
          <w:sz w:val="24"/>
          <w:szCs w:val="24"/>
        </w:rPr>
        <w:t xml:space="preserve"> organizáci</w:t>
      </w:r>
      <w:r w:rsidR="0087138D" w:rsidRPr="00A17F22">
        <w:rPr>
          <w:rFonts w:ascii="Arial" w:hAnsi="Arial" w:cs="Arial"/>
          <w:sz w:val="24"/>
          <w:szCs w:val="24"/>
        </w:rPr>
        <w:t>u</w:t>
      </w:r>
      <w:r w:rsidRPr="00A17F22">
        <w:rPr>
          <w:rFonts w:ascii="Arial" w:hAnsi="Arial" w:cs="Arial"/>
          <w:sz w:val="24"/>
          <w:szCs w:val="24"/>
        </w:rPr>
        <w:t>,</w:t>
      </w:r>
      <w:r w:rsidR="00D31336" w:rsidRPr="00A17F22">
        <w:rPr>
          <w:rFonts w:ascii="Arial" w:hAnsi="Arial" w:cs="Arial"/>
          <w:sz w:val="24"/>
          <w:szCs w:val="24"/>
        </w:rPr>
        <w:t xml:space="preserve"> alebo</w:t>
      </w:r>
    </w:p>
    <w:p w14:paraId="72AA6F97" w14:textId="5831B358" w:rsidR="00D50EB1" w:rsidRPr="00A17F22" w:rsidRDefault="00C27403" w:rsidP="006B1ECA">
      <w:pPr>
        <w:pStyle w:val="Odsekzoznamu"/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b)</w:t>
      </w:r>
      <w:r w:rsidR="00D31336" w:rsidRPr="00A17F22">
        <w:rPr>
          <w:rFonts w:ascii="Arial" w:hAnsi="Arial" w:cs="Arial"/>
          <w:sz w:val="24"/>
          <w:szCs w:val="24"/>
        </w:rPr>
        <w:t xml:space="preserve"> prevodom </w:t>
      </w:r>
      <w:r w:rsidR="00F77019" w:rsidRPr="00A17F22">
        <w:rPr>
          <w:rFonts w:ascii="Arial" w:hAnsi="Arial" w:cs="Arial"/>
          <w:sz w:val="24"/>
          <w:szCs w:val="24"/>
        </w:rPr>
        <w:t xml:space="preserve">na výdavkový účet </w:t>
      </w:r>
      <w:r w:rsidR="00230781" w:rsidRPr="00A17F22">
        <w:rPr>
          <w:rFonts w:ascii="Arial" w:hAnsi="Arial" w:cs="Arial"/>
          <w:sz w:val="24"/>
          <w:szCs w:val="24"/>
        </w:rPr>
        <w:t>vnútornej jednotky</w:t>
      </w:r>
      <w:r w:rsidR="00F77019" w:rsidRPr="00A17F22">
        <w:rPr>
          <w:rFonts w:ascii="Arial" w:hAnsi="Arial" w:cs="Arial"/>
          <w:sz w:val="24"/>
          <w:szCs w:val="24"/>
        </w:rPr>
        <w:t xml:space="preserve"> POO č. SK37 8</w:t>
      </w:r>
      <w:r w:rsidR="00D31336" w:rsidRPr="00A17F22">
        <w:rPr>
          <w:rFonts w:ascii="Arial" w:hAnsi="Arial" w:cs="Arial"/>
          <w:sz w:val="24"/>
          <w:szCs w:val="24"/>
        </w:rPr>
        <w:t>180 0000 0070 0066 1978</w:t>
      </w:r>
      <w:r w:rsidRPr="00A17F22">
        <w:rPr>
          <w:rFonts w:ascii="Arial" w:hAnsi="Arial" w:cs="Arial"/>
          <w:sz w:val="24"/>
          <w:szCs w:val="24"/>
        </w:rPr>
        <w:t>,</w:t>
      </w:r>
      <w:r w:rsidR="00D31336" w:rsidRPr="00A17F22">
        <w:rPr>
          <w:rFonts w:ascii="Arial" w:hAnsi="Arial" w:cs="Arial"/>
          <w:sz w:val="24"/>
          <w:szCs w:val="24"/>
        </w:rPr>
        <w:t xml:space="preserve"> </w:t>
      </w:r>
      <w:r w:rsidR="0087138D" w:rsidRPr="00A17F22">
        <w:rPr>
          <w:rFonts w:ascii="Arial" w:hAnsi="Arial" w:cs="Arial"/>
          <w:sz w:val="24"/>
          <w:szCs w:val="24"/>
        </w:rPr>
        <w:t xml:space="preserve">ak </w:t>
      </w:r>
      <w:r w:rsidR="006634E2" w:rsidRPr="00A17F22">
        <w:rPr>
          <w:rFonts w:ascii="Arial" w:hAnsi="Arial" w:cs="Arial"/>
          <w:sz w:val="24"/>
          <w:szCs w:val="24"/>
        </w:rPr>
        <w:t xml:space="preserve">nejde </w:t>
      </w:r>
      <w:r w:rsidR="0087138D" w:rsidRPr="00A17F22">
        <w:rPr>
          <w:rFonts w:ascii="Arial" w:hAnsi="Arial" w:cs="Arial"/>
          <w:sz w:val="24"/>
          <w:szCs w:val="24"/>
        </w:rPr>
        <w:t xml:space="preserve">o </w:t>
      </w:r>
      <w:r w:rsidR="006634E2" w:rsidRPr="00A17F22">
        <w:rPr>
          <w:rFonts w:ascii="Arial" w:hAnsi="Arial" w:cs="Arial"/>
          <w:sz w:val="24"/>
          <w:szCs w:val="24"/>
        </w:rPr>
        <w:t xml:space="preserve">rozpočtovú </w:t>
      </w:r>
      <w:r w:rsidR="00D31336" w:rsidRPr="00A17F22">
        <w:rPr>
          <w:rFonts w:ascii="Arial" w:hAnsi="Arial" w:cs="Arial"/>
          <w:sz w:val="24"/>
          <w:szCs w:val="24"/>
        </w:rPr>
        <w:t>organizáci</w:t>
      </w:r>
      <w:r w:rsidR="006634E2" w:rsidRPr="00A17F22">
        <w:rPr>
          <w:rFonts w:ascii="Arial" w:hAnsi="Arial" w:cs="Arial"/>
          <w:sz w:val="24"/>
          <w:szCs w:val="24"/>
        </w:rPr>
        <w:t>u</w:t>
      </w:r>
      <w:r w:rsidR="00D31336" w:rsidRPr="00A17F22">
        <w:rPr>
          <w:rFonts w:ascii="Arial" w:hAnsi="Arial" w:cs="Arial"/>
          <w:sz w:val="24"/>
          <w:szCs w:val="24"/>
        </w:rPr>
        <w:t>.</w:t>
      </w:r>
    </w:p>
    <w:p w14:paraId="616B9B7B" w14:textId="76665100" w:rsidR="006B09F6" w:rsidRPr="00883EC2" w:rsidRDefault="006B09F6" w:rsidP="00883EC2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883EC2">
        <w:rPr>
          <w:rFonts w:ascii="Arial" w:hAnsi="Arial" w:cs="Arial"/>
          <w:sz w:val="24"/>
          <w:szCs w:val="24"/>
        </w:rPr>
        <w:t xml:space="preserve">Ak pri zúčtovaní zálohovej platby alebo zúčtovaní predfinancovania vykonávateľ v rámci </w:t>
      </w:r>
      <w:r w:rsidR="00883EC2" w:rsidRPr="00883EC2">
        <w:rPr>
          <w:rFonts w:ascii="Arial" w:hAnsi="Arial" w:cs="Arial"/>
          <w:sz w:val="24"/>
          <w:szCs w:val="24"/>
        </w:rPr>
        <w:t>základnej finančnej kontroly, administratívnej finančnej kontroly alebo finančnej kontroly na mieste podľa osobitného predpisu</w:t>
      </w:r>
      <w:r w:rsidR="00006901">
        <w:rPr>
          <w:rFonts w:ascii="Arial" w:hAnsi="Arial" w:cs="Arial"/>
          <w:sz w:val="24"/>
          <w:szCs w:val="24"/>
          <w:vertAlign w:val="superscript"/>
        </w:rPr>
        <w:t>2</w:t>
      </w:r>
      <w:r w:rsidR="00AA6B25">
        <w:rPr>
          <w:rFonts w:ascii="Arial" w:hAnsi="Arial" w:cs="Arial"/>
          <w:sz w:val="24"/>
          <w:szCs w:val="24"/>
          <w:vertAlign w:val="superscript"/>
        </w:rPr>
        <w:t>1</w:t>
      </w:r>
      <w:r w:rsidR="00883EC2" w:rsidRPr="00883EC2">
        <w:rPr>
          <w:rFonts w:ascii="Arial" w:hAnsi="Arial" w:cs="Arial"/>
          <w:sz w:val="24"/>
          <w:szCs w:val="24"/>
        </w:rPr>
        <w:t>) i</w:t>
      </w:r>
      <w:r w:rsidRPr="00883EC2">
        <w:rPr>
          <w:rFonts w:ascii="Arial" w:hAnsi="Arial" w:cs="Arial"/>
          <w:sz w:val="24"/>
          <w:szCs w:val="24"/>
        </w:rPr>
        <w:t>dentifikuje:</w:t>
      </w:r>
    </w:p>
    <w:p w14:paraId="78389F76" w14:textId="091619DF" w:rsidR="006B09F6" w:rsidRPr="00883EC2" w:rsidRDefault="006B09F6" w:rsidP="006B09F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25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83EC2">
        <w:rPr>
          <w:rFonts w:ascii="Arial" w:hAnsi="Arial" w:cs="Arial"/>
          <w:sz w:val="24"/>
          <w:szCs w:val="24"/>
        </w:rPr>
        <w:t xml:space="preserve">rozdiely medzi poskytnutou zálohou alebo </w:t>
      </w:r>
      <w:proofErr w:type="spellStart"/>
      <w:r w:rsidRPr="00883EC2">
        <w:rPr>
          <w:rFonts w:ascii="Arial" w:hAnsi="Arial" w:cs="Arial"/>
          <w:sz w:val="24"/>
          <w:szCs w:val="24"/>
        </w:rPr>
        <w:t>predfinancovaním</w:t>
      </w:r>
      <w:proofErr w:type="spellEnd"/>
      <w:r w:rsidRPr="00883EC2">
        <w:rPr>
          <w:rFonts w:ascii="Arial" w:hAnsi="Arial" w:cs="Arial"/>
          <w:sz w:val="24"/>
          <w:szCs w:val="24"/>
        </w:rPr>
        <w:t xml:space="preserve"> a zúčtovanou sumou vo výške maximálne 0,01 %</w:t>
      </w:r>
      <w:r w:rsidR="00883EC2">
        <w:rPr>
          <w:rFonts w:ascii="Arial" w:hAnsi="Arial" w:cs="Arial"/>
          <w:sz w:val="24"/>
          <w:szCs w:val="24"/>
        </w:rPr>
        <w:t>,</w:t>
      </w:r>
    </w:p>
    <w:p w14:paraId="2F4A73A5" w14:textId="77777777" w:rsidR="006B09F6" w:rsidRPr="00883EC2" w:rsidRDefault="006B09F6" w:rsidP="006B09F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25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83EC2">
        <w:rPr>
          <w:rFonts w:ascii="Arial" w:hAnsi="Arial" w:cs="Arial"/>
          <w:sz w:val="24"/>
          <w:szCs w:val="24"/>
        </w:rPr>
        <w:t>pri implementácii jedného opatrenia / projektu rozdiel podľa vyššie uvedeného nepredstavuje celkovo viac ako 40 Eur, a zároveň</w:t>
      </w:r>
    </w:p>
    <w:p w14:paraId="56434B7E" w14:textId="77777777" w:rsidR="006B09F6" w:rsidRPr="00883EC2" w:rsidRDefault="006B09F6" w:rsidP="006B09F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160" w:line="25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883EC2">
        <w:rPr>
          <w:rFonts w:ascii="Arial" w:hAnsi="Arial" w:cs="Arial"/>
          <w:sz w:val="24"/>
          <w:szCs w:val="24"/>
        </w:rPr>
        <w:t xml:space="preserve">tento rozdiel nemá vplyv na maximálnu sumu prostriedkov mechanizmu poskytnutých na základe zmluvy o poskytnutí prostriedkov mechanizmu,  </w:t>
      </w:r>
    </w:p>
    <w:p w14:paraId="3C338462" w14:textId="396236A1" w:rsidR="006B09F6" w:rsidRPr="006B09F6" w:rsidRDefault="006B09F6" w:rsidP="00883EC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83EC2">
        <w:rPr>
          <w:rFonts w:ascii="Arial" w:hAnsi="Arial" w:cs="Arial"/>
          <w:sz w:val="24"/>
          <w:szCs w:val="24"/>
        </w:rPr>
        <w:t>je vykonávateľ oprávnený považovať takéto rozdiely v zúčtovaní zálohovej platby alebo v zúčtovaní predfinancovania za tolerovateľné. V tomto prípade nie je potrebné uvedený rozdiel identifikovaný v rámci finančnej kontroly podľa zákona č. 357/2015 Z. z. o finančnej kontrole a audite považovať za nedostatok a nie je potrebné žiadať od prijímateľa vrátenie tohto zanedbateľného rozdielu.</w:t>
      </w:r>
    </w:p>
    <w:p w14:paraId="41A55D94" w14:textId="259B477D" w:rsidR="008232D9" w:rsidRPr="00A17F22" w:rsidRDefault="0087138D" w:rsidP="008232D9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R</w:t>
      </w:r>
      <w:r w:rsidR="008232D9" w:rsidRPr="00A17F22">
        <w:rPr>
          <w:rFonts w:ascii="Arial" w:hAnsi="Arial" w:cs="Arial"/>
          <w:sz w:val="24"/>
          <w:szCs w:val="24"/>
        </w:rPr>
        <w:t>ozpočtované prostriedky</w:t>
      </w:r>
      <w:r w:rsidR="00745101" w:rsidRPr="00A17F22">
        <w:rPr>
          <w:rFonts w:ascii="Arial" w:hAnsi="Arial" w:cs="Arial"/>
          <w:sz w:val="24"/>
          <w:szCs w:val="24"/>
        </w:rPr>
        <w:t xml:space="preserve"> mechanizmu</w:t>
      </w:r>
      <w:r w:rsidR="008232D9" w:rsidRPr="00A17F22">
        <w:rPr>
          <w:rFonts w:ascii="Arial" w:hAnsi="Arial" w:cs="Arial"/>
          <w:sz w:val="24"/>
          <w:szCs w:val="24"/>
        </w:rPr>
        <w:t xml:space="preserve"> možno použiť v súlade s podmienkami vecnej a časovej oprávnenosti</w:t>
      </w:r>
      <w:r w:rsidR="00F1417D" w:rsidRPr="00A17F22">
        <w:rPr>
          <w:rFonts w:ascii="Arial" w:hAnsi="Arial" w:cs="Arial"/>
          <w:sz w:val="24"/>
          <w:szCs w:val="24"/>
          <w:vertAlign w:val="superscript"/>
        </w:rPr>
        <w:t>6</w:t>
      </w:r>
      <w:r w:rsidR="00F1417D" w:rsidRPr="00A17F22">
        <w:rPr>
          <w:rFonts w:ascii="Arial" w:hAnsi="Arial" w:cs="Arial"/>
          <w:sz w:val="24"/>
          <w:szCs w:val="24"/>
        </w:rPr>
        <w:t>)</w:t>
      </w:r>
      <w:r w:rsidR="008232D9" w:rsidRPr="00A17F22">
        <w:rPr>
          <w:rFonts w:ascii="Arial" w:hAnsi="Arial" w:cs="Arial"/>
          <w:sz w:val="24"/>
          <w:szCs w:val="24"/>
        </w:rPr>
        <w:t xml:space="preserve"> aj v nasledujúcich rozpočtových rokoch až do ich vyčerpania na účely vykonania POO</w:t>
      </w:r>
      <w:r w:rsidR="00BA086D" w:rsidRPr="00A17F22">
        <w:rPr>
          <w:rFonts w:ascii="Arial" w:hAnsi="Arial" w:cs="Arial"/>
          <w:sz w:val="24"/>
          <w:szCs w:val="24"/>
        </w:rPr>
        <w:t xml:space="preserve"> podľa systému implementácie</w:t>
      </w:r>
      <w:r w:rsidR="00725E75" w:rsidRPr="00A17F22">
        <w:rPr>
          <w:rFonts w:ascii="Arial" w:hAnsi="Arial" w:cs="Arial"/>
          <w:sz w:val="24"/>
          <w:szCs w:val="24"/>
        </w:rPr>
        <w:t>.</w:t>
      </w:r>
      <w:r w:rsidR="00AA6B25">
        <w:rPr>
          <w:rFonts w:ascii="Arial" w:hAnsi="Arial" w:cs="Arial"/>
          <w:sz w:val="24"/>
          <w:szCs w:val="24"/>
          <w:vertAlign w:val="superscript"/>
        </w:rPr>
        <w:t>22</w:t>
      </w:r>
      <w:r w:rsidR="00AA6B25">
        <w:rPr>
          <w:rFonts w:ascii="Arial" w:hAnsi="Arial" w:cs="Arial"/>
          <w:sz w:val="24"/>
          <w:szCs w:val="24"/>
        </w:rPr>
        <w:t xml:space="preserve">) </w:t>
      </w:r>
      <w:r w:rsidR="00BA086D" w:rsidRPr="00AA6B25">
        <w:rPr>
          <w:rStyle w:val="Odkaznapoznmkupodiarou"/>
          <w:rFonts w:ascii="Arial" w:hAnsi="Arial" w:cs="Arial"/>
          <w:color w:val="FFFFFF" w:themeColor="background1"/>
          <w:sz w:val="24"/>
          <w:szCs w:val="24"/>
        </w:rPr>
        <w:footnoteReference w:id="22"/>
      </w:r>
      <w:r w:rsidR="00BA086D" w:rsidRPr="00AA6B25">
        <w:rPr>
          <w:rFonts w:ascii="Arial" w:hAnsi="Arial" w:cs="Arial"/>
          <w:color w:val="FFFFFF" w:themeColor="background1"/>
          <w:sz w:val="24"/>
          <w:szCs w:val="24"/>
        </w:rPr>
        <w:t>)</w:t>
      </w:r>
      <w:r w:rsidR="008232D9" w:rsidRPr="00A17F22">
        <w:rPr>
          <w:rFonts w:ascii="Arial" w:hAnsi="Arial" w:cs="Arial"/>
          <w:sz w:val="24"/>
          <w:szCs w:val="24"/>
        </w:rPr>
        <w:t xml:space="preserve"> </w:t>
      </w:r>
    </w:p>
    <w:p w14:paraId="3B9A97D9" w14:textId="7762D889" w:rsidR="002B26C8" w:rsidRPr="00A17F22" w:rsidRDefault="002D13C4" w:rsidP="008232D9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</w:t>
      </w:r>
      <w:r w:rsidR="002B26C8" w:rsidRPr="00A17F22">
        <w:rPr>
          <w:rFonts w:ascii="Arial" w:hAnsi="Arial" w:cs="Arial"/>
          <w:sz w:val="24"/>
          <w:szCs w:val="24"/>
        </w:rPr>
        <w:t>rostriedky</w:t>
      </w:r>
      <w:r w:rsidR="00745101" w:rsidRPr="00A17F22">
        <w:rPr>
          <w:rFonts w:ascii="Arial" w:hAnsi="Arial" w:cs="Arial"/>
          <w:sz w:val="24"/>
          <w:szCs w:val="24"/>
        </w:rPr>
        <w:t xml:space="preserve"> mechanizmu</w:t>
      </w:r>
      <w:r w:rsidR="00BA086D" w:rsidRPr="00A17F22">
        <w:rPr>
          <w:rFonts w:ascii="Arial" w:hAnsi="Arial" w:cs="Arial"/>
          <w:sz w:val="24"/>
          <w:szCs w:val="24"/>
        </w:rPr>
        <w:t>, ktoré prijímateľ vráti</w:t>
      </w:r>
      <w:r w:rsidR="00386CA9" w:rsidRPr="00A17F22">
        <w:rPr>
          <w:rFonts w:ascii="Arial" w:hAnsi="Arial" w:cs="Arial"/>
          <w:sz w:val="24"/>
          <w:szCs w:val="24"/>
        </w:rPr>
        <w:t>,</w:t>
      </w:r>
      <w:r w:rsidR="00BA086D" w:rsidRPr="00A17F22">
        <w:rPr>
          <w:rFonts w:ascii="Arial" w:hAnsi="Arial" w:cs="Arial"/>
          <w:sz w:val="24"/>
          <w:szCs w:val="24"/>
        </w:rPr>
        <w:t xml:space="preserve"> </w:t>
      </w:r>
      <w:r w:rsidR="00C90461" w:rsidRPr="00A17F22">
        <w:rPr>
          <w:rFonts w:ascii="Arial" w:hAnsi="Arial" w:cs="Arial"/>
          <w:sz w:val="24"/>
          <w:szCs w:val="24"/>
        </w:rPr>
        <w:t xml:space="preserve">sa môžu použiť na </w:t>
      </w:r>
      <w:r w:rsidR="00CB5B79" w:rsidRPr="00A17F22">
        <w:rPr>
          <w:rFonts w:ascii="Arial" w:hAnsi="Arial" w:cs="Arial"/>
          <w:sz w:val="24"/>
          <w:szCs w:val="24"/>
        </w:rPr>
        <w:t xml:space="preserve">realizáciu </w:t>
      </w:r>
      <w:r w:rsidR="00C90461" w:rsidRPr="00A17F22">
        <w:rPr>
          <w:rFonts w:ascii="Arial" w:hAnsi="Arial" w:cs="Arial"/>
          <w:sz w:val="24"/>
          <w:szCs w:val="24"/>
        </w:rPr>
        <w:t xml:space="preserve">cieľov a míľnikov </w:t>
      </w:r>
      <w:r w:rsidR="0087138D" w:rsidRPr="00A17F22">
        <w:rPr>
          <w:rFonts w:ascii="Arial" w:hAnsi="Arial" w:cs="Arial"/>
          <w:sz w:val="24"/>
          <w:szCs w:val="24"/>
        </w:rPr>
        <w:t xml:space="preserve">príslušného </w:t>
      </w:r>
      <w:r w:rsidR="00C90461" w:rsidRPr="00A17F22">
        <w:rPr>
          <w:rFonts w:ascii="Arial" w:hAnsi="Arial" w:cs="Arial"/>
          <w:sz w:val="24"/>
          <w:szCs w:val="24"/>
        </w:rPr>
        <w:t>projektu bez vykonania rozpočtového opatrenia</w:t>
      </w:r>
      <w:r w:rsidR="007F0FDA" w:rsidRPr="00A17F22">
        <w:rPr>
          <w:rFonts w:ascii="Arial" w:hAnsi="Arial" w:cs="Arial"/>
          <w:sz w:val="24"/>
          <w:szCs w:val="24"/>
        </w:rPr>
        <w:t>,</w:t>
      </w:r>
      <w:r w:rsidR="00C90461" w:rsidRPr="00A17F22">
        <w:rPr>
          <w:rFonts w:ascii="Arial" w:hAnsi="Arial" w:cs="Arial"/>
          <w:sz w:val="24"/>
          <w:szCs w:val="24"/>
        </w:rPr>
        <w:t xml:space="preserve"> ak</w:t>
      </w:r>
      <w:r w:rsidR="001F73C4" w:rsidRPr="00A17F22">
        <w:rPr>
          <w:rFonts w:ascii="Arial" w:hAnsi="Arial" w:cs="Arial"/>
          <w:sz w:val="24"/>
          <w:szCs w:val="24"/>
        </w:rPr>
        <w:t xml:space="preserve"> </w:t>
      </w:r>
      <w:r w:rsidR="002B26C8" w:rsidRPr="00A17F22">
        <w:rPr>
          <w:rFonts w:ascii="Arial" w:hAnsi="Arial" w:cs="Arial"/>
          <w:sz w:val="24"/>
          <w:szCs w:val="24"/>
        </w:rPr>
        <w:t xml:space="preserve">boli poukázané na výdavkový účet </w:t>
      </w:r>
      <w:r w:rsidR="00230781" w:rsidRPr="00A17F22">
        <w:rPr>
          <w:rFonts w:ascii="Arial" w:hAnsi="Arial" w:cs="Arial"/>
          <w:sz w:val="24"/>
          <w:szCs w:val="24"/>
        </w:rPr>
        <w:t>vnútornej jednotky</w:t>
      </w:r>
      <w:r w:rsidR="002B26C8" w:rsidRPr="00A17F22">
        <w:rPr>
          <w:rFonts w:ascii="Arial" w:hAnsi="Arial" w:cs="Arial"/>
          <w:sz w:val="24"/>
          <w:szCs w:val="24"/>
        </w:rPr>
        <w:t xml:space="preserve"> POO</w:t>
      </w:r>
      <w:r w:rsidR="00C90461" w:rsidRPr="00A17F22">
        <w:rPr>
          <w:rFonts w:ascii="Arial" w:hAnsi="Arial" w:cs="Arial"/>
          <w:sz w:val="24"/>
          <w:szCs w:val="24"/>
        </w:rPr>
        <w:t>.</w:t>
      </w:r>
      <w:r w:rsidR="002B26C8" w:rsidRPr="00A17F22">
        <w:rPr>
          <w:rFonts w:ascii="Arial" w:hAnsi="Arial" w:cs="Arial"/>
          <w:sz w:val="24"/>
          <w:szCs w:val="24"/>
        </w:rPr>
        <w:t xml:space="preserve"> </w:t>
      </w:r>
    </w:p>
    <w:p w14:paraId="704634C0" w14:textId="68573B9B" w:rsidR="002B26C8" w:rsidRPr="00A17F22" w:rsidRDefault="00DC40F6" w:rsidP="002B26C8">
      <w:pPr>
        <w:pStyle w:val="Odsekzoznamu"/>
        <w:numPr>
          <w:ilvl w:val="0"/>
          <w:numId w:val="5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  prostriedky mechanizmu, ktoré prijímateľ vráti, boli poukázané na príjmový účet vnútornej jednotky POO, je možné tieto zdroje opäť použiť na realizáciu plnenia úlohy POO. K uvedenej finančnej operácii však musí sekcia rozpočtu, na základe žiadosti gestora, zabezpečiť príslušné rozpočtové opatrenie v rámci aktuálneho rozpočtového roka alebo v návrhu rozpočtu kapitoly na ďalšie rozpočtové roky.</w:t>
      </w:r>
    </w:p>
    <w:p w14:paraId="69345B0F" w14:textId="00327118" w:rsidR="00C71EFE" w:rsidRPr="009A7A76" w:rsidRDefault="00EA372F" w:rsidP="009A7A76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lastRenderedPageBreak/>
        <w:t xml:space="preserve"> (1</w:t>
      </w:r>
      <w:r w:rsidR="00A17F22">
        <w:rPr>
          <w:rFonts w:ascii="Arial" w:hAnsi="Arial" w:cs="Arial"/>
          <w:sz w:val="24"/>
          <w:szCs w:val="24"/>
        </w:rPr>
        <w:t>3</w:t>
      </w:r>
      <w:r w:rsidR="001F73C4" w:rsidRPr="00A17F22">
        <w:rPr>
          <w:rFonts w:ascii="Arial" w:hAnsi="Arial" w:cs="Arial"/>
          <w:sz w:val="24"/>
          <w:szCs w:val="24"/>
        </w:rPr>
        <w:t xml:space="preserve">) </w:t>
      </w:r>
      <w:r w:rsidR="002048E0" w:rsidRPr="00A17F22">
        <w:rPr>
          <w:rFonts w:ascii="Arial" w:hAnsi="Arial" w:cs="Arial"/>
          <w:sz w:val="24"/>
          <w:szCs w:val="24"/>
        </w:rPr>
        <w:tab/>
      </w:r>
      <w:r w:rsidR="00F77019" w:rsidRPr="00A17F22">
        <w:rPr>
          <w:rFonts w:ascii="Arial" w:hAnsi="Arial" w:cs="Arial"/>
          <w:sz w:val="24"/>
          <w:szCs w:val="24"/>
        </w:rPr>
        <w:t xml:space="preserve">O použití vrátených </w:t>
      </w:r>
      <w:r w:rsidR="008B0882" w:rsidRPr="00A17F22">
        <w:rPr>
          <w:rFonts w:ascii="Arial" w:hAnsi="Arial" w:cs="Arial"/>
          <w:sz w:val="24"/>
          <w:szCs w:val="24"/>
        </w:rPr>
        <w:t xml:space="preserve">prostriedkov mechanizmu </w:t>
      </w:r>
      <w:r w:rsidR="00F77019" w:rsidRPr="00A17F22">
        <w:rPr>
          <w:rFonts w:ascii="Arial" w:hAnsi="Arial" w:cs="Arial"/>
          <w:sz w:val="24"/>
          <w:szCs w:val="24"/>
        </w:rPr>
        <w:t>na úč</w:t>
      </w:r>
      <w:r w:rsidR="008B0882" w:rsidRPr="00A17F22">
        <w:rPr>
          <w:rFonts w:ascii="Arial" w:hAnsi="Arial" w:cs="Arial"/>
          <w:sz w:val="24"/>
          <w:szCs w:val="24"/>
        </w:rPr>
        <w:t>e</w:t>
      </w:r>
      <w:r w:rsidR="00F77019" w:rsidRPr="00A17F22">
        <w:rPr>
          <w:rFonts w:ascii="Arial" w:hAnsi="Arial" w:cs="Arial"/>
          <w:sz w:val="24"/>
          <w:szCs w:val="24"/>
        </w:rPr>
        <w:t xml:space="preserve">t </w:t>
      </w:r>
      <w:r w:rsidR="008B0882" w:rsidRPr="00A17F22">
        <w:rPr>
          <w:rFonts w:ascii="Arial" w:hAnsi="Arial" w:cs="Arial"/>
          <w:sz w:val="24"/>
          <w:szCs w:val="24"/>
        </w:rPr>
        <w:t xml:space="preserve">vnútornej jednotky POO </w:t>
      </w:r>
      <w:r w:rsidR="00F77019" w:rsidRPr="00A17F22">
        <w:rPr>
          <w:rFonts w:ascii="Arial" w:hAnsi="Arial" w:cs="Arial"/>
          <w:sz w:val="24"/>
          <w:szCs w:val="24"/>
        </w:rPr>
        <w:t xml:space="preserve">alebo do rozpočtu </w:t>
      </w:r>
      <w:r w:rsidR="00230781" w:rsidRPr="00A17F22">
        <w:rPr>
          <w:rFonts w:ascii="Arial" w:hAnsi="Arial" w:cs="Arial"/>
          <w:sz w:val="24"/>
          <w:szCs w:val="24"/>
        </w:rPr>
        <w:t>vnútornej jednotky</w:t>
      </w:r>
      <w:r w:rsidR="00F77019" w:rsidRPr="00A17F22">
        <w:rPr>
          <w:rFonts w:ascii="Arial" w:hAnsi="Arial" w:cs="Arial"/>
          <w:sz w:val="24"/>
          <w:szCs w:val="24"/>
        </w:rPr>
        <w:t xml:space="preserve"> POO</w:t>
      </w:r>
      <w:r w:rsidR="002B26C8" w:rsidRPr="00A17F22">
        <w:rPr>
          <w:rFonts w:ascii="Arial" w:hAnsi="Arial" w:cs="Arial"/>
          <w:sz w:val="24"/>
          <w:szCs w:val="24"/>
        </w:rPr>
        <w:t xml:space="preserve"> rozpočtovým opatrením</w:t>
      </w:r>
      <w:r w:rsidR="00F77019" w:rsidRPr="00A17F22">
        <w:rPr>
          <w:rFonts w:ascii="Arial" w:hAnsi="Arial" w:cs="Arial"/>
          <w:sz w:val="24"/>
          <w:szCs w:val="24"/>
        </w:rPr>
        <w:t xml:space="preserve">, ktoré sa použijú na </w:t>
      </w:r>
      <w:r w:rsidR="00CB5B79" w:rsidRPr="00A17F22">
        <w:rPr>
          <w:rFonts w:ascii="Arial" w:hAnsi="Arial" w:cs="Arial"/>
          <w:sz w:val="24"/>
          <w:szCs w:val="24"/>
        </w:rPr>
        <w:t xml:space="preserve">realizáciu </w:t>
      </w:r>
      <w:r w:rsidR="00F77019" w:rsidRPr="00A17F22">
        <w:rPr>
          <w:rFonts w:ascii="Arial" w:hAnsi="Arial" w:cs="Arial"/>
          <w:sz w:val="24"/>
          <w:szCs w:val="24"/>
        </w:rPr>
        <w:t>plneni</w:t>
      </w:r>
      <w:r w:rsidR="00CB5B79" w:rsidRPr="00A17F22">
        <w:rPr>
          <w:rFonts w:ascii="Arial" w:hAnsi="Arial" w:cs="Arial"/>
          <w:sz w:val="24"/>
          <w:szCs w:val="24"/>
        </w:rPr>
        <w:t>a</w:t>
      </w:r>
      <w:r w:rsidR="00F77019" w:rsidRPr="00A17F22">
        <w:rPr>
          <w:rFonts w:ascii="Arial" w:hAnsi="Arial" w:cs="Arial"/>
          <w:sz w:val="24"/>
          <w:szCs w:val="24"/>
        </w:rPr>
        <w:t xml:space="preserve"> cieľov a míľnikov iných projektov, rozhodne na základe žiadosti sekcie </w:t>
      </w:r>
      <w:r w:rsidR="008232D9" w:rsidRPr="00A17F22">
        <w:rPr>
          <w:rFonts w:ascii="Arial" w:hAnsi="Arial" w:cs="Arial"/>
          <w:sz w:val="24"/>
          <w:szCs w:val="24"/>
        </w:rPr>
        <w:t xml:space="preserve">rozpočtu </w:t>
      </w:r>
      <w:r w:rsidR="00BE2B15" w:rsidRPr="00A17F22">
        <w:rPr>
          <w:rFonts w:ascii="Arial" w:hAnsi="Arial" w:cs="Arial"/>
          <w:sz w:val="24"/>
          <w:szCs w:val="24"/>
        </w:rPr>
        <w:t>minister</w:t>
      </w:r>
      <w:r w:rsidR="00F77019" w:rsidRPr="00A17F22">
        <w:rPr>
          <w:rFonts w:ascii="Arial" w:hAnsi="Arial" w:cs="Arial"/>
          <w:sz w:val="24"/>
          <w:szCs w:val="24"/>
        </w:rPr>
        <w:t xml:space="preserve">. Sekcia rozpočtu  následne zabezpečí všetky potrebné </w:t>
      </w:r>
      <w:r w:rsidR="008B0882" w:rsidRPr="00A17F22">
        <w:rPr>
          <w:rFonts w:ascii="Arial" w:hAnsi="Arial" w:cs="Arial"/>
          <w:sz w:val="24"/>
          <w:szCs w:val="24"/>
        </w:rPr>
        <w:t xml:space="preserve">úkony </w:t>
      </w:r>
      <w:r w:rsidR="00F77019" w:rsidRPr="00A17F22">
        <w:rPr>
          <w:rFonts w:ascii="Arial" w:hAnsi="Arial" w:cs="Arial"/>
          <w:sz w:val="24"/>
          <w:szCs w:val="24"/>
        </w:rPr>
        <w:t xml:space="preserve">na opätovné použitie prostriedkov </w:t>
      </w:r>
      <w:r w:rsidR="00745101" w:rsidRPr="00A17F22">
        <w:rPr>
          <w:rFonts w:ascii="Arial" w:hAnsi="Arial" w:cs="Arial"/>
          <w:sz w:val="24"/>
          <w:szCs w:val="24"/>
        </w:rPr>
        <w:t xml:space="preserve">mechanizmu </w:t>
      </w:r>
      <w:r w:rsidR="00F77019" w:rsidRPr="00A17F22">
        <w:rPr>
          <w:rFonts w:ascii="Arial" w:hAnsi="Arial" w:cs="Arial"/>
          <w:sz w:val="24"/>
          <w:szCs w:val="24"/>
        </w:rPr>
        <w:t xml:space="preserve">na </w:t>
      </w:r>
      <w:r w:rsidR="00CB5B79" w:rsidRPr="00A17F22">
        <w:rPr>
          <w:rFonts w:ascii="Arial" w:hAnsi="Arial" w:cs="Arial"/>
          <w:sz w:val="24"/>
          <w:szCs w:val="24"/>
        </w:rPr>
        <w:t xml:space="preserve">realizáciu </w:t>
      </w:r>
      <w:r w:rsidR="00F77019" w:rsidRPr="00A17F22">
        <w:rPr>
          <w:rFonts w:ascii="Arial" w:hAnsi="Arial" w:cs="Arial"/>
          <w:sz w:val="24"/>
          <w:szCs w:val="24"/>
        </w:rPr>
        <w:t>plneni</w:t>
      </w:r>
      <w:r w:rsidR="00CB5B79" w:rsidRPr="00A17F22">
        <w:rPr>
          <w:rFonts w:ascii="Arial" w:hAnsi="Arial" w:cs="Arial"/>
          <w:sz w:val="24"/>
          <w:szCs w:val="24"/>
        </w:rPr>
        <w:t>a</w:t>
      </w:r>
      <w:r w:rsidR="00F77019" w:rsidRPr="00A17F22">
        <w:rPr>
          <w:rFonts w:ascii="Arial" w:hAnsi="Arial" w:cs="Arial"/>
          <w:sz w:val="24"/>
          <w:szCs w:val="24"/>
        </w:rPr>
        <w:t xml:space="preserve"> cieľov a míľnikov v súlade s rozhodnutím vedenia </w:t>
      </w:r>
      <w:r w:rsidR="00F1417D" w:rsidRPr="00A17F22">
        <w:rPr>
          <w:rFonts w:ascii="Arial" w:hAnsi="Arial" w:cs="Arial"/>
          <w:sz w:val="24"/>
          <w:szCs w:val="24"/>
        </w:rPr>
        <w:t>ministerstva</w:t>
      </w:r>
      <w:r w:rsidR="00F77019" w:rsidRPr="00A17F22">
        <w:rPr>
          <w:rFonts w:ascii="Arial" w:hAnsi="Arial" w:cs="Arial"/>
          <w:sz w:val="24"/>
          <w:szCs w:val="24"/>
        </w:rPr>
        <w:t xml:space="preserve">. </w:t>
      </w:r>
    </w:p>
    <w:p w14:paraId="48D11997" w14:textId="77777777" w:rsidR="00672F88" w:rsidRDefault="00672F88" w:rsidP="00C71EFE">
      <w:pPr>
        <w:pStyle w:val="Nadpis3"/>
        <w:keepLines w:val="0"/>
        <w:spacing w:before="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</w:pPr>
      <w:bookmarkStart w:id="21" w:name="_Toc135328543"/>
      <w:bookmarkStart w:id="22" w:name="_Hlk135328405"/>
    </w:p>
    <w:p w14:paraId="2C623E67" w14:textId="4E3E585F" w:rsidR="006B435E" w:rsidRPr="00A17F22" w:rsidRDefault="00D5606D" w:rsidP="00C71EFE">
      <w:pPr>
        <w:pStyle w:val="Nadpis3"/>
        <w:keepLines w:val="0"/>
        <w:spacing w:before="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</w:pPr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Čl.</w:t>
      </w:r>
      <w:r w:rsidR="002048E0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 </w:t>
      </w:r>
      <w:r w:rsidR="00745D5F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9</w:t>
      </w:r>
      <w:r w:rsidR="004C389B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  <w:t>Vysporiadanie finančných vzťahov</w:t>
      </w:r>
      <w:bookmarkEnd w:id="21"/>
    </w:p>
    <w:bookmarkEnd w:id="22"/>
    <w:p w14:paraId="44A882C9" w14:textId="77777777" w:rsidR="00C71EFE" w:rsidRPr="006B1ECA" w:rsidRDefault="00C71EFE" w:rsidP="00C71EFE">
      <w:pPr>
        <w:jc w:val="both"/>
        <w:rPr>
          <w:rFonts w:ascii="Arial" w:hAnsi="Arial" w:cs="Arial"/>
          <w:sz w:val="24"/>
          <w:szCs w:val="24"/>
          <w:lang w:eastAsia="sk-SK"/>
        </w:rPr>
      </w:pPr>
    </w:p>
    <w:p w14:paraId="1A036F9A" w14:textId="5E6AB41A" w:rsidR="004C389B" w:rsidRPr="00A17F22" w:rsidRDefault="006B435E" w:rsidP="00C71EFE">
      <w:pPr>
        <w:pStyle w:val="Odsekzoznamu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      </w:t>
      </w:r>
      <w:r w:rsidR="004C389B" w:rsidRPr="00A17F22">
        <w:rPr>
          <w:rFonts w:ascii="Arial" w:hAnsi="Arial" w:cs="Arial"/>
          <w:sz w:val="24"/>
          <w:szCs w:val="24"/>
        </w:rPr>
        <w:t xml:space="preserve">K vysporiadaniu finančných vzťahov s prijímateľom alebo </w:t>
      </w:r>
      <w:r w:rsidR="001A6531" w:rsidRPr="00A17F22">
        <w:rPr>
          <w:rFonts w:ascii="Arial" w:hAnsi="Arial" w:cs="Arial"/>
          <w:sz w:val="24"/>
          <w:szCs w:val="24"/>
        </w:rPr>
        <w:t xml:space="preserve">so </w:t>
      </w:r>
      <w:r w:rsidR="004C389B" w:rsidRPr="00A17F22">
        <w:rPr>
          <w:rFonts w:ascii="Arial" w:hAnsi="Arial" w:cs="Arial"/>
          <w:sz w:val="24"/>
          <w:szCs w:val="24"/>
        </w:rPr>
        <w:t>sprostredkovateľom pristupuje vykonávateľ</w:t>
      </w:r>
      <w:r w:rsidR="00065203" w:rsidRPr="00A17F22">
        <w:rPr>
          <w:rFonts w:ascii="Arial" w:hAnsi="Arial" w:cs="Arial"/>
          <w:sz w:val="24"/>
          <w:szCs w:val="24"/>
        </w:rPr>
        <w:t xml:space="preserve"> </w:t>
      </w:r>
      <w:r w:rsidR="009A6DB8" w:rsidRPr="00A17F22">
        <w:rPr>
          <w:rFonts w:ascii="Arial" w:hAnsi="Arial" w:cs="Arial"/>
          <w:sz w:val="24"/>
          <w:szCs w:val="24"/>
        </w:rPr>
        <w:t>pri</w:t>
      </w:r>
      <w:r w:rsidR="004C389B" w:rsidRPr="00A17F22">
        <w:rPr>
          <w:rFonts w:ascii="Arial" w:hAnsi="Arial" w:cs="Arial"/>
          <w:sz w:val="24"/>
          <w:szCs w:val="24"/>
        </w:rPr>
        <w:t xml:space="preserve"> </w:t>
      </w:r>
    </w:p>
    <w:p w14:paraId="10DD322D" w14:textId="6A85686B" w:rsidR="004C389B" w:rsidRPr="00A17F22" w:rsidRDefault="004C389B" w:rsidP="00C71E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B52703" w14:textId="1AB36B12" w:rsidR="004C389B" w:rsidRPr="00A17F22" w:rsidRDefault="004C389B" w:rsidP="00C71EFE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použit</w:t>
      </w:r>
      <w:r w:rsidR="009A6DB8" w:rsidRPr="00A17F22">
        <w:rPr>
          <w:rFonts w:ascii="Arial" w:hAnsi="Arial" w:cs="Arial"/>
          <w:sz w:val="24"/>
          <w:szCs w:val="24"/>
        </w:rPr>
        <w:t>í</w:t>
      </w:r>
      <w:r w:rsidRPr="00A17F22">
        <w:rPr>
          <w:rFonts w:ascii="Arial" w:hAnsi="Arial" w:cs="Arial"/>
          <w:sz w:val="24"/>
          <w:szCs w:val="24"/>
        </w:rPr>
        <w:t xml:space="preserve"> poskytnutých</w:t>
      </w:r>
      <w:r w:rsidR="00C71EFE" w:rsidRPr="00A17F22">
        <w:rPr>
          <w:rFonts w:ascii="Arial" w:hAnsi="Arial" w:cs="Arial"/>
          <w:sz w:val="24"/>
          <w:szCs w:val="24"/>
        </w:rPr>
        <w:t xml:space="preserve"> prostriedkov </w:t>
      </w:r>
      <w:r w:rsidR="00C45583" w:rsidRPr="00A17F22">
        <w:rPr>
          <w:rFonts w:ascii="Arial" w:hAnsi="Arial" w:cs="Arial"/>
          <w:sz w:val="24"/>
          <w:szCs w:val="24"/>
        </w:rPr>
        <w:t xml:space="preserve">mechanizmu </w:t>
      </w:r>
      <w:r w:rsidR="00C71EFE" w:rsidRPr="00A17F22">
        <w:rPr>
          <w:rFonts w:ascii="Arial" w:hAnsi="Arial" w:cs="Arial"/>
          <w:sz w:val="24"/>
          <w:szCs w:val="24"/>
        </w:rPr>
        <w:t>v rozpore s</w:t>
      </w:r>
      <w:r w:rsidR="00CF3E94" w:rsidRPr="00A17F22">
        <w:rPr>
          <w:rFonts w:ascii="Arial" w:hAnsi="Arial" w:cs="Arial"/>
          <w:sz w:val="24"/>
          <w:szCs w:val="24"/>
        </w:rPr>
        <w:t xml:space="preserve"> právnymi predpismi </w:t>
      </w:r>
      <w:r w:rsidR="00C71EFE" w:rsidRPr="00A17F22">
        <w:rPr>
          <w:rFonts w:ascii="Arial" w:hAnsi="Arial" w:cs="Arial"/>
          <w:sz w:val="24"/>
          <w:szCs w:val="24"/>
        </w:rPr>
        <w:t xml:space="preserve">alebo </w:t>
      </w:r>
      <w:r w:rsidR="00F80BC4" w:rsidRPr="00A17F22">
        <w:rPr>
          <w:rFonts w:ascii="Arial" w:hAnsi="Arial" w:cs="Arial"/>
          <w:sz w:val="24"/>
          <w:szCs w:val="24"/>
        </w:rPr>
        <w:t xml:space="preserve">s </w:t>
      </w:r>
      <w:r w:rsidR="00CF3E94" w:rsidRPr="00A17F22">
        <w:rPr>
          <w:rFonts w:ascii="Arial" w:hAnsi="Arial" w:cs="Arial"/>
          <w:sz w:val="24"/>
          <w:szCs w:val="24"/>
        </w:rPr>
        <w:t xml:space="preserve">právne záväznými aktmi </w:t>
      </w:r>
      <w:r w:rsidR="00EF2F67" w:rsidRPr="00A17F22">
        <w:rPr>
          <w:rFonts w:ascii="Arial" w:hAnsi="Arial" w:cs="Arial"/>
          <w:sz w:val="24"/>
          <w:szCs w:val="24"/>
        </w:rPr>
        <w:t xml:space="preserve">Európskej únie, </w:t>
      </w:r>
      <w:r w:rsidR="00CF3E94" w:rsidRPr="00A17F22">
        <w:rPr>
          <w:rFonts w:ascii="Arial" w:hAnsi="Arial" w:cs="Arial"/>
          <w:sz w:val="24"/>
          <w:szCs w:val="24"/>
        </w:rPr>
        <w:t>najmä</w:t>
      </w:r>
      <w:r w:rsidR="00C71EFE" w:rsidRPr="00A17F22">
        <w:rPr>
          <w:rFonts w:ascii="Arial" w:hAnsi="Arial" w:cs="Arial"/>
          <w:sz w:val="24"/>
          <w:szCs w:val="24"/>
        </w:rPr>
        <w:t xml:space="preserve"> </w:t>
      </w:r>
      <w:r w:rsidR="00EF2F67" w:rsidRPr="00A17F22">
        <w:rPr>
          <w:rFonts w:ascii="Arial" w:hAnsi="Arial" w:cs="Arial"/>
          <w:sz w:val="24"/>
          <w:szCs w:val="24"/>
        </w:rPr>
        <w:t xml:space="preserve">ak ide o </w:t>
      </w:r>
      <w:r w:rsidR="002767E8" w:rsidRPr="00A17F22">
        <w:rPr>
          <w:rFonts w:ascii="Arial" w:hAnsi="Arial" w:cs="Arial"/>
          <w:sz w:val="24"/>
          <w:szCs w:val="24"/>
        </w:rPr>
        <w:t>porušenie finančnej disciplíny</w:t>
      </w:r>
      <w:r w:rsidR="00CF3E94" w:rsidRPr="00A17F22">
        <w:rPr>
          <w:rFonts w:ascii="Arial" w:hAnsi="Arial" w:cs="Arial"/>
          <w:sz w:val="24"/>
          <w:szCs w:val="24"/>
        </w:rPr>
        <w:t>,</w:t>
      </w:r>
    </w:p>
    <w:p w14:paraId="03497632" w14:textId="111CC3B2" w:rsidR="002767E8" w:rsidRPr="00A17F22" w:rsidRDefault="002767E8" w:rsidP="002767E8">
      <w:pPr>
        <w:pStyle w:val="Odsekzoznamu"/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porušení alebo nesplnení povinností </w:t>
      </w:r>
      <w:r w:rsidR="00CF3E94" w:rsidRPr="00A17F22">
        <w:rPr>
          <w:rFonts w:ascii="Arial" w:hAnsi="Arial" w:cs="Arial"/>
          <w:sz w:val="24"/>
          <w:szCs w:val="24"/>
        </w:rPr>
        <w:t xml:space="preserve">uvedených </w:t>
      </w:r>
      <w:r w:rsidRPr="00A17F22">
        <w:rPr>
          <w:rFonts w:ascii="Arial" w:hAnsi="Arial" w:cs="Arial"/>
          <w:sz w:val="24"/>
          <w:szCs w:val="24"/>
        </w:rPr>
        <w:t xml:space="preserve">v zmluve o poskytnutí prostriedkov mechanizmu, najmä </w:t>
      </w:r>
      <w:r w:rsidR="007A22D8" w:rsidRPr="00A17F22">
        <w:rPr>
          <w:rFonts w:ascii="Arial" w:hAnsi="Arial" w:cs="Arial"/>
          <w:sz w:val="24"/>
          <w:szCs w:val="24"/>
        </w:rPr>
        <w:t xml:space="preserve">ak </w:t>
      </w:r>
      <w:r w:rsidRPr="00A17F22">
        <w:rPr>
          <w:rFonts w:ascii="Arial" w:hAnsi="Arial" w:cs="Arial"/>
          <w:sz w:val="24"/>
          <w:szCs w:val="24"/>
        </w:rPr>
        <w:t xml:space="preserve">prostriedky </w:t>
      </w:r>
      <w:r w:rsidR="00C45583" w:rsidRPr="00A17F22">
        <w:rPr>
          <w:rFonts w:ascii="Arial" w:hAnsi="Arial" w:cs="Arial"/>
          <w:sz w:val="24"/>
          <w:szCs w:val="24"/>
        </w:rPr>
        <w:t xml:space="preserve">mechanizmu </w:t>
      </w:r>
      <w:r w:rsidR="008C2351" w:rsidRPr="00A17F22">
        <w:rPr>
          <w:rFonts w:ascii="Arial" w:hAnsi="Arial" w:cs="Arial"/>
          <w:sz w:val="24"/>
          <w:szCs w:val="24"/>
        </w:rPr>
        <w:t xml:space="preserve">boli použité </w:t>
      </w:r>
      <w:r w:rsidRPr="00A17F22">
        <w:rPr>
          <w:rFonts w:ascii="Arial" w:hAnsi="Arial" w:cs="Arial"/>
          <w:sz w:val="24"/>
          <w:szCs w:val="24"/>
        </w:rPr>
        <w:t xml:space="preserve">v rozpore so zmluvou o poskytnutí prostriedkov mechanizmu a porušenie </w:t>
      </w:r>
      <w:r w:rsidR="00CF3E94" w:rsidRPr="00A17F22">
        <w:rPr>
          <w:rFonts w:ascii="Arial" w:hAnsi="Arial" w:cs="Arial"/>
          <w:sz w:val="24"/>
          <w:szCs w:val="24"/>
        </w:rPr>
        <w:t xml:space="preserve">alebo </w:t>
      </w:r>
      <w:r w:rsidRPr="00A17F22">
        <w:rPr>
          <w:rFonts w:ascii="Arial" w:hAnsi="Arial" w:cs="Arial"/>
          <w:sz w:val="24"/>
          <w:szCs w:val="24"/>
        </w:rPr>
        <w:t>nesplnenie týchto povinností je spojené s povinnosťou vrátenia prostriedkov</w:t>
      </w:r>
      <w:r w:rsidR="00C45583" w:rsidRPr="00A17F22">
        <w:rPr>
          <w:rFonts w:ascii="Arial" w:hAnsi="Arial" w:cs="Arial"/>
          <w:sz w:val="24"/>
          <w:szCs w:val="24"/>
        </w:rPr>
        <w:t xml:space="preserve"> mechanizmu</w:t>
      </w:r>
      <w:r w:rsidRPr="00A17F22">
        <w:rPr>
          <w:rFonts w:ascii="Arial" w:hAnsi="Arial" w:cs="Arial"/>
          <w:sz w:val="24"/>
          <w:szCs w:val="24"/>
        </w:rPr>
        <w:t>,</w:t>
      </w:r>
    </w:p>
    <w:p w14:paraId="32F7FF49" w14:textId="5B9C8B55" w:rsidR="002767E8" w:rsidRPr="00A17F22" w:rsidRDefault="007A22D8" w:rsidP="002767E8">
      <w:pPr>
        <w:pStyle w:val="Odsekzoznamu"/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poskytnutí zálohovej platby alebo </w:t>
      </w:r>
      <w:proofErr w:type="spellStart"/>
      <w:r w:rsidRPr="00A17F22">
        <w:rPr>
          <w:rFonts w:ascii="Arial" w:hAnsi="Arial" w:cs="Arial"/>
          <w:sz w:val="24"/>
          <w:szCs w:val="24"/>
        </w:rPr>
        <w:t>predfinancovania</w:t>
      </w:r>
      <w:proofErr w:type="spellEnd"/>
      <w:r w:rsidR="002767E8" w:rsidRPr="00A17F22">
        <w:rPr>
          <w:rFonts w:ascii="Arial" w:hAnsi="Arial" w:cs="Arial"/>
          <w:sz w:val="24"/>
          <w:szCs w:val="24"/>
        </w:rPr>
        <w:t>, ktoré</w:t>
      </w:r>
      <w:r w:rsidR="00CF3E94" w:rsidRPr="00A17F22">
        <w:rPr>
          <w:rFonts w:ascii="Arial" w:hAnsi="Arial" w:cs="Arial"/>
          <w:sz w:val="24"/>
          <w:szCs w:val="24"/>
        </w:rPr>
        <w:t xml:space="preserve"> prijímateľ alebo sprostredkovateľ </w:t>
      </w:r>
      <w:r w:rsidR="002767E8" w:rsidRPr="00A17F22">
        <w:rPr>
          <w:rFonts w:ascii="Arial" w:hAnsi="Arial" w:cs="Arial"/>
          <w:sz w:val="24"/>
          <w:szCs w:val="24"/>
        </w:rPr>
        <w:t>nepoužil</w:t>
      </w:r>
      <w:r w:rsidR="007229BB" w:rsidRPr="00A17F22">
        <w:rPr>
          <w:rFonts w:ascii="Arial" w:hAnsi="Arial" w:cs="Arial"/>
          <w:sz w:val="24"/>
          <w:szCs w:val="24"/>
        </w:rPr>
        <w:t>,</w:t>
      </w:r>
      <w:r w:rsidR="002767E8" w:rsidRPr="00A17F22">
        <w:rPr>
          <w:rFonts w:ascii="Arial" w:hAnsi="Arial" w:cs="Arial"/>
          <w:sz w:val="24"/>
          <w:szCs w:val="24"/>
        </w:rPr>
        <w:t xml:space="preserve"> a v</w:t>
      </w:r>
      <w:r w:rsidR="00CF3E94" w:rsidRPr="00A17F22">
        <w:rPr>
          <w:rFonts w:ascii="Arial" w:hAnsi="Arial" w:cs="Arial"/>
          <w:sz w:val="24"/>
          <w:szCs w:val="24"/>
        </w:rPr>
        <w:t xml:space="preserve"> určenej </w:t>
      </w:r>
      <w:r w:rsidR="002767E8" w:rsidRPr="00A17F22">
        <w:rPr>
          <w:rFonts w:ascii="Arial" w:hAnsi="Arial" w:cs="Arial"/>
          <w:sz w:val="24"/>
          <w:szCs w:val="24"/>
        </w:rPr>
        <w:t xml:space="preserve">lehote na zúčtovanie prijímateľ poskytnutú a nepoužitú zálohovú platbu alebo poskytnuté a nepoužité </w:t>
      </w:r>
      <w:proofErr w:type="spellStart"/>
      <w:r w:rsidR="002767E8" w:rsidRPr="00A17F22">
        <w:rPr>
          <w:rFonts w:ascii="Arial" w:hAnsi="Arial" w:cs="Arial"/>
          <w:sz w:val="24"/>
          <w:szCs w:val="24"/>
        </w:rPr>
        <w:t>predfinancovanie</w:t>
      </w:r>
      <w:proofErr w:type="spellEnd"/>
      <w:r w:rsidR="002767E8" w:rsidRPr="00A17F22">
        <w:rPr>
          <w:rFonts w:ascii="Arial" w:hAnsi="Arial" w:cs="Arial"/>
          <w:sz w:val="24"/>
          <w:szCs w:val="24"/>
        </w:rPr>
        <w:t xml:space="preserve"> vykonávateľovi vr</w:t>
      </w:r>
      <w:r w:rsidR="00BE2B15" w:rsidRPr="00A17F22">
        <w:rPr>
          <w:rFonts w:ascii="Arial" w:hAnsi="Arial" w:cs="Arial"/>
          <w:sz w:val="24"/>
          <w:szCs w:val="24"/>
        </w:rPr>
        <w:t>áti</w:t>
      </w:r>
      <w:r w:rsidR="005C23A7" w:rsidRPr="00A17F22">
        <w:rPr>
          <w:rFonts w:ascii="Arial" w:hAnsi="Arial" w:cs="Arial"/>
          <w:sz w:val="24"/>
          <w:szCs w:val="24"/>
        </w:rPr>
        <w:t>,</w:t>
      </w:r>
      <w:r w:rsidR="002767E8" w:rsidRPr="00A17F22">
        <w:rPr>
          <w:rFonts w:ascii="Arial" w:hAnsi="Arial" w:cs="Arial"/>
          <w:sz w:val="24"/>
          <w:szCs w:val="24"/>
        </w:rPr>
        <w:t xml:space="preserve"> </w:t>
      </w:r>
    </w:p>
    <w:p w14:paraId="332304D8" w14:textId="30B0A68C" w:rsidR="004C389B" w:rsidRPr="00A17F22" w:rsidRDefault="004C389B" w:rsidP="00C71EFE">
      <w:pPr>
        <w:pStyle w:val="Odsekzoznamu"/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poskytnut</w:t>
      </w:r>
      <w:r w:rsidR="001A7674" w:rsidRPr="00A17F22">
        <w:rPr>
          <w:rFonts w:ascii="Arial" w:hAnsi="Arial" w:cs="Arial"/>
          <w:sz w:val="24"/>
          <w:szCs w:val="24"/>
        </w:rPr>
        <w:t xml:space="preserve">í </w:t>
      </w:r>
      <w:r w:rsidRPr="00A17F22">
        <w:rPr>
          <w:rFonts w:ascii="Arial" w:hAnsi="Arial" w:cs="Arial"/>
          <w:sz w:val="24"/>
          <w:szCs w:val="24"/>
        </w:rPr>
        <w:t>prostriedkov</w:t>
      </w:r>
      <w:r w:rsidR="00C45583" w:rsidRPr="00A17F22">
        <w:rPr>
          <w:rFonts w:ascii="Arial" w:hAnsi="Arial" w:cs="Arial"/>
          <w:sz w:val="24"/>
          <w:szCs w:val="24"/>
        </w:rPr>
        <w:t xml:space="preserve"> mechanizmu</w:t>
      </w:r>
      <w:r w:rsidRPr="00A17F22">
        <w:rPr>
          <w:rFonts w:ascii="Arial" w:hAnsi="Arial" w:cs="Arial"/>
          <w:sz w:val="24"/>
          <w:szCs w:val="24"/>
        </w:rPr>
        <w:t xml:space="preserve"> z mylnej platby</w:t>
      </w:r>
      <w:r w:rsidR="001A7674" w:rsidRPr="00A17F22">
        <w:rPr>
          <w:rFonts w:ascii="Arial" w:hAnsi="Arial" w:cs="Arial"/>
          <w:sz w:val="24"/>
          <w:szCs w:val="24"/>
        </w:rPr>
        <w:t xml:space="preserve"> podľa systému implementácie</w:t>
      </w:r>
      <w:r w:rsidR="009A1381" w:rsidRPr="00A17F22">
        <w:rPr>
          <w:rFonts w:ascii="Arial" w:hAnsi="Arial" w:cs="Arial"/>
          <w:sz w:val="24"/>
          <w:szCs w:val="24"/>
        </w:rPr>
        <w:t>.</w:t>
      </w:r>
      <w:r w:rsidR="00AA6B25">
        <w:rPr>
          <w:rFonts w:ascii="Arial" w:hAnsi="Arial" w:cs="Arial"/>
          <w:sz w:val="24"/>
          <w:szCs w:val="24"/>
          <w:vertAlign w:val="superscript"/>
        </w:rPr>
        <w:t>20</w:t>
      </w:r>
      <w:r w:rsidR="00AA6B25">
        <w:rPr>
          <w:rFonts w:ascii="Arial" w:hAnsi="Arial" w:cs="Arial"/>
          <w:sz w:val="24"/>
          <w:szCs w:val="24"/>
        </w:rPr>
        <w:t xml:space="preserve">) </w:t>
      </w:r>
      <w:r w:rsidR="001A7674" w:rsidRPr="00AA6B25">
        <w:rPr>
          <w:rStyle w:val="Odkaznapoznmkupodiarou"/>
          <w:rFonts w:ascii="Arial" w:hAnsi="Arial" w:cs="Arial"/>
          <w:color w:val="FFFFFF" w:themeColor="background1"/>
          <w:sz w:val="24"/>
          <w:szCs w:val="24"/>
        </w:rPr>
        <w:footnoteReference w:id="23"/>
      </w:r>
      <w:r w:rsidR="001A7674" w:rsidRPr="00AA6B25">
        <w:rPr>
          <w:rFonts w:ascii="Arial" w:hAnsi="Arial" w:cs="Arial"/>
          <w:color w:val="FFFFFF" w:themeColor="background1"/>
          <w:sz w:val="24"/>
          <w:szCs w:val="24"/>
        </w:rPr>
        <w:t>)</w:t>
      </w:r>
    </w:p>
    <w:p w14:paraId="617D9454" w14:textId="77777777" w:rsidR="004C389B" w:rsidRPr="00A17F22" w:rsidRDefault="004C389B" w:rsidP="00C71EFE">
      <w:pPr>
        <w:pStyle w:val="Odsekzoznamu"/>
        <w:ind w:left="717"/>
        <w:contextualSpacing/>
        <w:jc w:val="both"/>
        <w:rPr>
          <w:rFonts w:ascii="Arial" w:hAnsi="Arial" w:cs="Arial"/>
          <w:sz w:val="24"/>
          <w:szCs w:val="24"/>
        </w:rPr>
      </w:pPr>
    </w:p>
    <w:p w14:paraId="0F12204A" w14:textId="4F5B222D" w:rsidR="004C389B" w:rsidRDefault="001A7674" w:rsidP="00C71EFE">
      <w:pPr>
        <w:pStyle w:val="Odsekzoznamu"/>
        <w:numPr>
          <w:ilvl w:val="0"/>
          <w:numId w:val="20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V</w:t>
      </w:r>
      <w:r w:rsidR="004C389B" w:rsidRPr="00A17F22">
        <w:rPr>
          <w:rFonts w:ascii="Arial" w:hAnsi="Arial" w:cs="Arial"/>
          <w:sz w:val="24"/>
          <w:szCs w:val="24"/>
        </w:rPr>
        <w:t>ysporiada</w:t>
      </w:r>
      <w:r w:rsidRPr="00A17F22">
        <w:rPr>
          <w:rFonts w:ascii="Arial" w:hAnsi="Arial" w:cs="Arial"/>
          <w:sz w:val="24"/>
          <w:szCs w:val="24"/>
        </w:rPr>
        <w:t xml:space="preserve">nie </w:t>
      </w:r>
      <w:r w:rsidR="004C389B" w:rsidRPr="00A17F22">
        <w:rPr>
          <w:rFonts w:ascii="Arial" w:hAnsi="Arial" w:cs="Arial"/>
          <w:sz w:val="24"/>
          <w:szCs w:val="24"/>
        </w:rPr>
        <w:t xml:space="preserve"> finančn</w:t>
      </w:r>
      <w:r w:rsidRPr="00A17F22">
        <w:rPr>
          <w:rFonts w:ascii="Arial" w:hAnsi="Arial" w:cs="Arial"/>
          <w:sz w:val="24"/>
          <w:szCs w:val="24"/>
        </w:rPr>
        <w:t>ých</w:t>
      </w:r>
      <w:r w:rsidR="004C389B" w:rsidRPr="00A17F22">
        <w:rPr>
          <w:rFonts w:ascii="Arial" w:hAnsi="Arial" w:cs="Arial"/>
          <w:sz w:val="24"/>
          <w:szCs w:val="24"/>
        </w:rPr>
        <w:t xml:space="preserve"> vzťah</w:t>
      </w:r>
      <w:r w:rsidRPr="00A17F22">
        <w:rPr>
          <w:rFonts w:ascii="Arial" w:hAnsi="Arial" w:cs="Arial"/>
          <w:sz w:val="24"/>
          <w:szCs w:val="24"/>
        </w:rPr>
        <w:t xml:space="preserve">ov </w:t>
      </w:r>
      <w:r w:rsidR="004C389B" w:rsidRPr="00A17F22">
        <w:rPr>
          <w:rFonts w:ascii="Arial" w:hAnsi="Arial" w:cs="Arial"/>
          <w:sz w:val="24"/>
          <w:szCs w:val="24"/>
        </w:rPr>
        <w:t xml:space="preserve"> sa riadi </w:t>
      </w:r>
      <w:r w:rsidRPr="00A17F22">
        <w:rPr>
          <w:rFonts w:ascii="Arial" w:hAnsi="Arial" w:cs="Arial"/>
          <w:sz w:val="24"/>
          <w:szCs w:val="24"/>
        </w:rPr>
        <w:t>systém</w:t>
      </w:r>
      <w:r w:rsidR="009A1381" w:rsidRPr="00A17F22">
        <w:rPr>
          <w:rFonts w:ascii="Arial" w:hAnsi="Arial" w:cs="Arial"/>
          <w:sz w:val="24"/>
          <w:szCs w:val="24"/>
        </w:rPr>
        <w:t>om</w:t>
      </w:r>
      <w:r w:rsidRPr="00A17F22">
        <w:rPr>
          <w:rFonts w:ascii="Arial" w:hAnsi="Arial" w:cs="Arial"/>
          <w:sz w:val="24"/>
          <w:szCs w:val="24"/>
        </w:rPr>
        <w:t xml:space="preserve"> implementácie</w:t>
      </w:r>
      <w:r w:rsidR="009A1381" w:rsidRPr="00A17F22">
        <w:rPr>
          <w:rFonts w:ascii="Arial" w:hAnsi="Arial" w:cs="Arial"/>
          <w:sz w:val="24"/>
          <w:szCs w:val="24"/>
        </w:rPr>
        <w:t>.</w:t>
      </w:r>
      <w:r w:rsidRPr="00A17F22">
        <w:rPr>
          <w:rStyle w:val="Odkaznapoznmkupodiarou"/>
          <w:rFonts w:ascii="Arial" w:hAnsi="Arial" w:cs="Arial"/>
          <w:sz w:val="24"/>
          <w:szCs w:val="24"/>
        </w:rPr>
        <w:footnoteReference w:id="24"/>
      </w:r>
      <w:r w:rsidRPr="00A17F22">
        <w:rPr>
          <w:rFonts w:ascii="Arial" w:hAnsi="Arial" w:cs="Arial"/>
          <w:sz w:val="24"/>
          <w:szCs w:val="24"/>
        </w:rPr>
        <w:t>)</w:t>
      </w:r>
    </w:p>
    <w:p w14:paraId="04A99481" w14:textId="77777777" w:rsidR="00A17F22" w:rsidRPr="00A17F22" w:rsidRDefault="00A17F22" w:rsidP="006B1ECA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</w:p>
    <w:p w14:paraId="50DA806A" w14:textId="2E448E74" w:rsidR="00BB5F79" w:rsidRDefault="00BB5F79" w:rsidP="00BB5F79">
      <w:pPr>
        <w:pStyle w:val="Odsekzoznamu"/>
        <w:numPr>
          <w:ilvl w:val="0"/>
          <w:numId w:val="20"/>
        </w:numPr>
        <w:spacing w:before="120" w:after="240"/>
        <w:ind w:left="0" w:firstLine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Ak má prijímateľ </w:t>
      </w:r>
      <w:r w:rsidR="00AA28C1" w:rsidRPr="00A17F22">
        <w:rPr>
          <w:rFonts w:ascii="Arial" w:hAnsi="Arial" w:cs="Arial"/>
          <w:sz w:val="24"/>
          <w:szCs w:val="24"/>
        </w:rPr>
        <w:t xml:space="preserve">povinnosť </w:t>
      </w:r>
      <w:r w:rsidRPr="00A17F22">
        <w:rPr>
          <w:rFonts w:ascii="Arial" w:hAnsi="Arial" w:cs="Arial"/>
          <w:sz w:val="24"/>
          <w:szCs w:val="24"/>
        </w:rPr>
        <w:t>vrátiť prostriedky mechanizmu al</w:t>
      </w:r>
      <w:r w:rsidR="00025E0A">
        <w:rPr>
          <w:rFonts w:ascii="Arial" w:hAnsi="Arial" w:cs="Arial"/>
          <w:sz w:val="24"/>
          <w:szCs w:val="24"/>
        </w:rPr>
        <w:t xml:space="preserve">ebo ich časť a </w:t>
      </w:r>
      <w:proofErr w:type="spellStart"/>
      <w:r w:rsidR="00025E0A">
        <w:rPr>
          <w:rFonts w:ascii="Arial" w:hAnsi="Arial" w:cs="Arial"/>
          <w:sz w:val="24"/>
          <w:szCs w:val="24"/>
        </w:rPr>
        <w:t>nevysporiadal</w:t>
      </w:r>
      <w:proofErr w:type="spellEnd"/>
      <w:r w:rsidR="00025E0A">
        <w:rPr>
          <w:rFonts w:ascii="Arial" w:hAnsi="Arial" w:cs="Arial"/>
          <w:sz w:val="24"/>
          <w:szCs w:val="24"/>
        </w:rPr>
        <w:t xml:space="preserve"> ich z vlastnej iniciatívy</w:t>
      </w:r>
      <w:r w:rsidR="00AA28C1" w:rsidRPr="00A17F22">
        <w:rPr>
          <w:rFonts w:ascii="Arial" w:hAnsi="Arial" w:cs="Arial"/>
          <w:sz w:val="24"/>
          <w:szCs w:val="24"/>
        </w:rPr>
        <w:t xml:space="preserve">, </w:t>
      </w:r>
      <w:r w:rsidRPr="00A17F22">
        <w:rPr>
          <w:rFonts w:ascii="Arial" w:hAnsi="Arial" w:cs="Arial"/>
          <w:sz w:val="24"/>
          <w:szCs w:val="24"/>
        </w:rPr>
        <w:t xml:space="preserve">príslušný útvar </w:t>
      </w:r>
      <w:r w:rsidR="00F015B4" w:rsidRPr="00A17F22">
        <w:rPr>
          <w:rFonts w:ascii="Arial" w:hAnsi="Arial" w:cs="Arial"/>
          <w:sz w:val="24"/>
          <w:szCs w:val="24"/>
        </w:rPr>
        <w:t xml:space="preserve">vyzve </w:t>
      </w:r>
      <w:r w:rsidRPr="00A17F22">
        <w:rPr>
          <w:rFonts w:ascii="Arial" w:hAnsi="Arial" w:cs="Arial"/>
          <w:sz w:val="24"/>
          <w:szCs w:val="24"/>
        </w:rPr>
        <w:t>prijímateľa na vrátenie prostriedkov mechanizmu alebo ich časti</w:t>
      </w:r>
      <w:r w:rsidR="00283D93" w:rsidRPr="00A17F22">
        <w:rPr>
          <w:rFonts w:ascii="Arial" w:hAnsi="Arial" w:cs="Arial"/>
          <w:sz w:val="24"/>
          <w:szCs w:val="24"/>
        </w:rPr>
        <w:t xml:space="preserve"> </w:t>
      </w:r>
      <w:r w:rsidR="00AC6007" w:rsidRPr="00A17F22">
        <w:rPr>
          <w:rFonts w:ascii="Arial" w:hAnsi="Arial" w:cs="Arial"/>
          <w:sz w:val="24"/>
          <w:szCs w:val="24"/>
        </w:rPr>
        <w:t xml:space="preserve">postupom </w:t>
      </w:r>
      <w:r w:rsidR="00283D93" w:rsidRPr="00A17F22">
        <w:rPr>
          <w:rFonts w:ascii="Arial" w:hAnsi="Arial" w:cs="Arial"/>
          <w:sz w:val="24"/>
          <w:szCs w:val="24"/>
        </w:rPr>
        <w:t>podľa systému implementácie</w:t>
      </w:r>
      <w:r w:rsidR="00AC6007" w:rsidRPr="00A17F22">
        <w:rPr>
          <w:rFonts w:ascii="Arial" w:hAnsi="Arial" w:cs="Arial"/>
          <w:sz w:val="24"/>
          <w:szCs w:val="24"/>
        </w:rPr>
        <w:t>.</w:t>
      </w:r>
      <w:r w:rsidR="00AA6B25" w:rsidRPr="00AA6B25">
        <w:rPr>
          <w:rFonts w:ascii="Arial" w:hAnsi="Arial" w:cs="Arial"/>
          <w:sz w:val="24"/>
          <w:szCs w:val="24"/>
          <w:vertAlign w:val="superscript"/>
        </w:rPr>
        <w:t>20</w:t>
      </w:r>
      <w:r w:rsidR="00AA6B25">
        <w:rPr>
          <w:rFonts w:ascii="Arial" w:hAnsi="Arial" w:cs="Arial"/>
          <w:sz w:val="24"/>
          <w:szCs w:val="24"/>
        </w:rPr>
        <w:t xml:space="preserve">) </w:t>
      </w:r>
      <w:r w:rsidRPr="00A17F22">
        <w:rPr>
          <w:rFonts w:ascii="Arial" w:hAnsi="Arial" w:cs="Arial"/>
          <w:sz w:val="24"/>
          <w:szCs w:val="24"/>
        </w:rPr>
        <w:t xml:space="preserve">Vzor žiadosti o vrátenie </w:t>
      </w:r>
      <w:r w:rsidR="00F015B4" w:rsidRPr="00A17F22">
        <w:rPr>
          <w:rFonts w:ascii="Arial" w:hAnsi="Arial" w:cs="Arial"/>
          <w:sz w:val="24"/>
          <w:szCs w:val="24"/>
        </w:rPr>
        <w:t xml:space="preserve">platby </w:t>
      </w:r>
      <w:r w:rsidRPr="00A17F22">
        <w:rPr>
          <w:rFonts w:ascii="Arial" w:hAnsi="Arial" w:cs="Arial"/>
          <w:sz w:val="24"/>
          <w:szCs w:val="24"/>
        </w:rPr>
        <w:t xml:space="preserve">je uvedený v prílohe č. </w:t>
      </w:r>
      <w:r w:rsidR="00401CE5" w:rsidRPr="00A17F22">
        <w:rPr>
          <w:rFonts w:ascii="Arial" w:hAnsi="Arial" w:cs="Arial"/>
          <w:sz w:val="24"/>
          <w:szCs w:val="24"/>
        </w:rPr>
        <w:t>7.</w:t>
      </w:r>
      <w:r w:rsidRPr="00A17F22">
        <w:rPr>
          <w:rFonts w:ascii="Arial" w:hAnsi="Arial" w:cs="Arial"/>
          <w:sz w:val="24"/>
          <w:szCs w:val="24"/>
        </w:rPr>
        <w:t xml:space="preserve"> </w:t>
      </w:r>
    </w:p>
    <w:p w14:paraId="1BE3A94F" w14:textId="5BE22BA1" w:rsidR="00101A94" w:rsidRPr="00A17F22" w:rsidRDefault="00101A94" w:rsidP="00B3246C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  <w:color w:val="auto"/>
        </w:rPr>
      </w:pPr>
      <w:bookmarkStart w:id="23" w:name="_Toc135328544"/>
      <w:bookmarkStart w:id="24" w:name="_Hlk135328418"/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Čl.</w:t>
      </w:r>
      <w:r w:rsidR="00AC4FC5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 </w:t>
      </w:r>
      <w:r w:rsidR="00A657C4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10</w:t>
      </w:r>
      <w:r w:rsidR="00B3246C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  <w:t xml:space="preserve"> </w:t>
      </w:r>
      <w:r w:rsidR="00AA28C1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Ú</w:t>
      </w:r>
      <w:r w:rsidR="00B3246C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lohy </w:t>
      </w:r>
      <w:r w:rsidR="00B3246C" w:rsidRPr="00A17F22">
        <w:rPr>
          <w:rFonts w:ascii="Arial" w:hAnsi="Arial" w:cs="Arial"/>
          <w:b/>
          <w:bCs/>
          <w:color w:val="auto"/>
        </w:rPr>
        <w:t>príslušného</w:t>
      </w:r>
      <w:r w:rsidR="00CB5B79" w:rsidRPr="00A17F22">
        <w:rPr>
          <w:rFonts w:ascii="Arial" w:hAnsi="Arial" w:cs="Arial"/>
          <w:b/>
          <w:bCs/>
          <w:color w:val="auto"/>
        </w:rPr>
        <w:t xml:space="preserve"> </w:t>
      </w:r>
      <w:r w:rsidR="00B3246C" w:rsidRPr="00A17F22">
        <w:rPr>
          <w:rFonts w:ascii="Arial" w:hAnsi="Arial" w:cs="Arial"/>
          <w:b/>
          <w:bCs/>
          <w:color w:val="auto"/>
        </w:rPr>
        <w:t>útvaru</w:t>
      </w:r>
      <w:r w:rsidR="00D5606D" w:rsidRPr="00A17F22">
        <w:rPr>
          <w:rFonts w:ascii="Arial" w:hAnsi="Arial" w:cs="Arial"/>
          <w:b/>
          <w:bCs/>
          <w:color w:val="auto"/>
        </w:rPr>
        <w:t xml:space="preserve"> a sekcie rozpočtu</w:t>
      </w:r>
      <w:bookmarkEnd w:id="23"/>
    </w:p>
    <w:bookmarkEnd w:id="24"/>
    <w:p w14:paraId="4CC89F0C" w14:textId="6A7939B0" w:rsidR="00420E5E" w:rsidRPr="00A17F22" w:rsidRDefault="00420E5E" w:rsidP="00581FB8">
      <w:pPr>
        <w:pStyle w:val="Odsekzoznamu"/>
        <w:spacing w:before="120" w:after="240"/>
        <w:ind w:left="0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Príslušný útvar</w:t>
      </w:r>
      <w:r w:rsidR="00D5606D" w:rsidRPr="00A17F22">
        <w:rPr>
          <w:rFonts w:ascii="Arial" w:hAnsi="Arial" w:cs="Arial"/>
          <w:sz w:val="24"/>
          <w:szCs w:val="24"/>
        </w:rPr>
        <w:t xml:space="preserve"> a sekcia rozpočtu</w:t>
      </w:r>
      <w:r w:rsidRPr="00A17F22">
        <w:rPr>
          <w:rFonts w:ascii="Arial" w:hAnsi="Arial" w:cs="Arial"/>
          <w:sz w:val="24"/>
          <w:szCs w:val="24"/>
        </w:rPr>
        <w:t xml:space="preserve"> </w:t>
      </w:r>
    </w:p>
    <w:p w14:paraId="291999F2" w14:textId="5BE146B9" w:rsidR="00F2300B" w:rsidRPr="00A17F22" w:rsidRDefault="00AA28C1" w:rsidP="00813995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s</w:t>
      </w:r>
      <w:r w:rsidR="00420E5E" w:rsidRPr="00A17F22">
        <w:rPr>
          <w:rFonts w:ascii="Arial" w:hAnsi="Arial" w:cs="Arial"/>
          <w:sz w:val="24"/>
          <w:szCs w:val="24"/>
        </w:rPr>
        <w:t>polupracuj</w:t>
      </w:r>
      <w:r w:rsidR="00572EED" w:rsidRPr="00A17F22">
        <w:rPr>
          <w:rFonts w:ascii="Arial" w:hAnsi="Arial" w:cs="Arial"/>
          <w:sz w:val="24"/>
          <w:szCs w:val="24"/>
        </w:rPr>
        <w:t>ú s</w:t>
      </w:r>
      <w:r w:rsidR="0075749D" w:rsidRPr="00A17F22">
        <w:rPr>
          <w:rFonts w:ascii="Arial" w:hAnsi="Arial" w:cs="Arial"/>
          <w:sz w:val="24"/>
          <w:szCs w:val="24"/>
        </w:rPr>
        <w:t xml:space="preserve"> ďalšími </w:t>
      </w:r>
      <w:r w:rsidR="007B4E0B" w:rsidRPr="00A17F22">
        <w:rPr>
          <w:rFonts w:ascii="Arial" w:hAnsi="Arial" w:cs="Arial"/>
          <w:sz w:val="24"/>
          <w:szCs w:val="24"/>
        </w:rPr>
        <w:t>organizačnými</w:t>
      </w:r>
      <w:r w:rsidR="0015500B" w:rsidRPr="00A17F22">
        <w:rPr>
          <w:rFonts w:ascii="Arial" w:hAnsi="Arial" w:cs="Arial"/>
          <w:sz w:val="24"/>
          <w:szCs w:val="24"/>
        </w:rPr>
        <w:t xml:space="preserve"> </w:t>
      </w:r>
      <w:r w:rsidR="00AF086C" w:rsidRPr="00A17F22">
        <w:rPr>
          <w:rFonts w:ascii="Arial" w:hAnsi="Arial" w:cs="Arial"/>
          <w:sz w:val="24"/>
          <w:szCs w:val="24"/>
        </w:rPr>
        <w:t>útvarmi</w:t>
      </w:r>
      <w:r w:rsidR="007B4E0B" w:rsidRPr="00A17F22">
        <w:rPr>
          <w:rFonts w:ascii="Arial" w:hAnsi="Arial" w:cs="Arial"/>
          <w:sz w:val="24"/>
          <w:szCs w:val="24"/>
        </w:rPr>
        <w:t xml:space="preserve"> </w:t>
      </w:r>
      <w:r w:rsidR="006404D9" w:rsidRPr="00A17F22">
        <w:rPr>
          <w:rFonts w:ascii="Arial" w:hAnsi="Arial" w:cs="Arial"/>
          <w:sz w:val="24"/>
          <w:szCs w:val="24"/>
        </w:rPr>
        <w:t>zapo</w:t>
      </w:r>
      <w:r w:rsidR="00420E5E" w:rsidRPr="00A17F22">
        <w:rPr>
          <w:rFonts w:ascii="Arial" w:hAnsi="Arial" w:cs="Arial"/>
          <w:sz w:val="24"/>
          <w:szCs w:val="24"/>
        </w:rPr>
        <w:t xml:space="preserve">jenými do </w:t>
      </w:r>
      <w:r w:rsidR="00CB5B79" w:rsidRPr="00A17F22">
        <w:rPr>
          <w:rFonts w:ascii="Arial" w:hAnsi="Arial" w:cs="Arial"/>
          <w:sz w:val="24"/>
          <w:szCs w:val="24"/>
        </w:rPr>
        <w:t xml:space="preserve">realizácie </w:t>
      </w:r>
      <w:r w:rsidR="00E72239" w:rsidRPr="00A17F22">
        <w:rPr>
          <w:rFonts w:ascii="Arial" w:hAnsi="Arial" w:cs="Arial"/>
          <w:sz w:val="24"/>
          <w:szCs w:val="24"/>
        </w:rPr>
        <w:t xml:space="preserve">úloh </w:t>
      </w:r>
      <w:r w:rsidR="006404D9" w:rsidRPr="00A17F22">
        <w:rPr>
          <w:rFonts w:ascii="Arial" w:hAnsi="Arial" w:cs="Arial"/>
          <w:sz w:val="24"/>
          <w:szCs w:val="24"/>
        </w:rPr>
        <w:t>POO</w:t>
      </w:r>
      <w:r w:rsidR="00A126B3" w:rsidRPr="00A17F22">
        <w:rPr>
          <w:rFonts w:ascii="Arial" w:hAnsi="Arial" w:cs="Arial"/>
          <w:sz w:val="24"/>
          <w:szCs w:val="24"/>
        </w:rPr>
        <w:t>,</w:t>
      </w:r>
      <w:r w:rsidR="00A17DC7" w:rsidRPr="00A17F22">
        <w:rPr>
          <w:rFonts w:ascii="Arial" w:hAnsi="Arial" w:cs="Arial"/>
          <w:sz w:val="24"/>
          <w:szCs w:val="24"/>
        </w:rPr>
        <w:t xml:space="preserve"> </w:t>
      </w:r>
    </w:p>
    <w:p w14:paraId="793A0AF9" w14:textId="43217181" w:rsidR="00D22CC3" w:rsidRPr="00A17F22" w:rsidRDefault="00760E74" w:rsidP="00D22CC3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vedú evidenciu o rozpočte a čerpaní prostriedkov</w:t>
      </w:r>
      <w:r w:rsidR="00C45583" w:rsidRPr="00A17F22">
        <w:rPr>
          <w:rFonts w:ascii="Arial" w:hAnsi="Arial" w:cs="Arial"/>
          <w:sz w:val="24"/>
          <w:szCs w:val="24"/>
        </w:rPr>
        <w:t xml:space="preserve"> mechanizmu</w:t>
      </w:r>
      <w:r w:rsidRPr="00A17F22">
        <w:rPr>
          <w:rFonts w:ascii="Arial" w:hAnsi="Arial" w:cs="Arial"/>
          <w:sz w:val="24"/>
          <w:szCs w:val="24"/>
        </w:rPr>
        <w:t xml:space="preserve"> každého projektu</w:t>
      </w:r>
      <w:r w:rsidR="00F015B4" w:rsidRPr="00A17F22">
        <w:rPr>
          <w:rFonts w:ascii="Arial" w:hAnsi="Arial" w:cs="Arial"/>
          <w:sz w:val="24"/>
          <w:szCs w:val="24"/>
        </w:rPr>
        <w:t>, ktorý</w:t>
      </w:r>
      <w:r w:rsidRPr="00A17F22">
        <w:rPr>
          <w:rFonts w:ascii="Arial" w:hAnsi="Arial" w:cs="Arial"/>
          <w:sz w:val="24"/>
          <w:szCs w:val="24"/>
        </w:rPr>
        <w:t xml:space="preserve"> patr</w:t>
      </w:r>
      <w:r w:rsidR="00F015B4" w:rsidRPr="00A17F22">
        <w:rPr>
          <w:rFonts w:ascii="Arial" w:hAnsi="Arial" w:cs="Arial"/>
          <w:sz w:val="24"/>
          <w:szCs w:val="24"/>
        </w:rPr>
        <w:t xml:space="preserve">í </w:t>
      </w:r>
      <w:r w:rsidRPr="00A17F22">
        <w:rPr>
          <w:rFonts w:ascii="Arial" w:hAnsi="Arial" w:cs="Arial"/>
          <w:sz w:val="24"/>
          <w:szCs w:val="24"/>
        </w:rPr>
        <w:t xml:space="preserve">do </w:t>
      </w:r>
      <w:r w:rsidR="00F015B4" w:rsidRPr="00A17F22">
        <w:rPr>
          <w:rFonts w:ascii="Arial" w:hAnsi="Arial" w:cs="Arial"/>
          <w:sz w:val="24"/>
          <w:szCs w:val="24"/>
        </w:rPr>
        <w:t>pôsobnosti</w:t>
      </w:r>
      <w:r w:rsidRPr="00A17F22">
        <w:rPr>
          <w:rFonts w:ascii="Arial" w:hAnsi="Arial" w:cs="Arial"/>
          <w:sz w:val="24"/>
          <w:szCs w:val="24"/>
        </w:rPr>
        <w:t xml:space="preserve"> príslušnéh</w:t>
      </w:r>
      <w:r w:rsidR="00D22CC3" w:rsidRPr="00A17F22">
        <w:rPr>
          <w:rFonts w:ascii="Arial" w:hAnsi="Arial" w:cs="Arial"/>
          <w:sz w:val="24"/>
          <w:szCs w:val="24"/>
        </w:rPr>
        <w:t>o</w:t>
      </w:r>
      <w:r w:rsidR="00CB5B79" w:rsidRPr="00A17F22">
        <w:rPr>
          <w:rFonts w:ascii="Arial" w:hAnsi="Arial" w:cs="Arial"/>
          <w:sz w:val="24"/>
          <w:szCs w:val="24"/>
        </w:rPr>
        <w:t xml:space="preserve"> </w:t>
      </w:r>
      <w:r w:rsidR="00D22CC3" w:rsidRPr="00A17F22">
        <w:rPr>
          <w:rFonts w:ascii="Arial" w:hAnsi="Arial" w:cs="Arial"/>
          <w:sz w:val="24"/>
          <w:szCs w:val="24"/>
        </w:rPr>
        <w:t>útvaru</w:t>
      </w:r>
      <w:r w:rsidR="00A126B3" w:rsidRPr="00A17F22">
        <w:rPr>
          <w:rFonts w:ascii="Arial" w:hAnsi="Arial" w:cs="Arial"/>
          <w:sz w:val="24"/>
          <w:szCs w:val="24"/>
        </w:rPr>
        <w:t>,</w:t>
      </w:r>
    </w:p>
    <w:p w14:paraId="3959473C" w14:textId="77777777" w:rsidR="00C418AE" w:rsidRDefault="00F015B4" w:rsidP="00C418AE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lastRenderedPageBreak/>
        <w:t xml:space="preserve">vedú </w:t>
      </w:r>
      <w:r w:rsidR="00A126B3" w:rsidRPr="00A17F22">
        <w:rPr>
          <w:rFonts w:ascii="Arial" w:hAnsi="Arial" w:cs="Arial"/>
          <w:sz w:val="24"/>
          <w:szCs w:val="24"/>
        </w:rPr>
        <w:t xml:space="preserve">evidenciu o rozpočte a čerpaní prostriedkov </w:t>
      </w:r>
      <w:r w:rsidR="00C45583" w:rsidRPr="00A17F22">
        <w:rPr>
          <w:rFonts w:ascii="Arial" w:hAnsi="Arial" w:cs="Arial"/>
          <w:sz w:val="24"/>
          <w:szCs w:val="24"/>
        </w:rPr>
        <w:t>mechanizmu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A126B3" w:rsidRPr="00A17F22">
        <w:rPr>
          <w:rFonts w:ascii="Arial" w:hAnsi="Arial" w:cs="Arial"/>
          <w:sz w:val="24"/>
          <w:szCs w:val="24"/>
        </w:rPr>
        <w:t>podľa potreby príslušného útvaru</w:t>
      </w:r>
      <w:r w:rsidR="00A657C4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</w:t>
      </w:r>
      <w:r w:rsidR="00A126B3" w:rsidRPr="00A17F22">
        <w:rPr>
          <w:rFonts w:ascii="Arial" w:hAnsi="Arial" w:cs="Arial"/>
          <w:sz w:val="24"/>
          <w:szCs w:val="24"/>
        </w:rPr>
        <w:t>podľa výziev</w:t>
      </w:r>
      <w:r w:rsidR="00A657C4" w:rsidRPr="00A17F22">
        <w:rPr>
          <w:rFonts w:ascii="Arial" w:hAnsi="Arial" w:cs="Arial"/>
          <w:sz w:val="24"/>
          <w:szCs w:val="24"/>
        </w:rPr>
        <w:t xml:space="preserve"> alebo </w:t>
      </w:r>
      <w:r w:rsidR="00C418AE">
        <w:rPr>
          <w:rFonts w:ascii="Arial" w:hAnsi="Arial" w:cs="Arial"/>
          <w:sz w:val="24"/>
          <w:szCs w:val="24"/>
        </w:rPr>
        <w:t>uzatvorených zmlúv,</w:t>
      </w:r>
    </w:p>
    <w:p w14:paraId="57E51CB8" w14:textId="50E758C9" w:rsidR="002324E4" w:rsidRPr="00C418AE" w:rsidRDefault="00D5606D" w:rsidP="00C418AE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C418AE">
        <w:rPr>
          <w:rFonts w:ascii="Arial" w:hAnsi="Arial" w:cs="Arial"/>
          <w:sz w:val="24"/>
          <w:szCs w:val="24"/>
        </w:rPr>
        <w:t>zachov</w:t>
      </w:r>
      <w:r w:rsidR="00572EED" w:rsidRPr="00C418AE">
        <w:rPr>
          <w:rFonts w:ascii="Arial" w:hAnsi="Arial" w:cs="Arial"/>
          <w:sz w:val="24"/>
          <w:szCs w:val="24"/>
        </w:rPr>
        <w:t>ávajú</w:t>
      </w:r>
      <w:r w:rsidR="00F015B4" w:rsidRPr="00C418AE">
        <w:rPr>
          <w:rFonts w:ascii="Arial" w:hAnsi="Arial" w:cs="Arial"/>
          <w:sz w:val="24"/>
          <w:szCs w:val="24"/>
        </w:rPr>
        <w:t xml:space="preserve"> </w:t>
      </w:r>
      <w:r w:rsidRPr="00C418AE">
        <w:rPr>
          <w:rFonts w:ascii="Arial" w:hAnsi="Arial" w:cs="Arial"/>
          <w:sz w:val="24"/>
          <w:szCs w:val="24"/>
        </w:rPr>
        <w:t xml:space="preserve">auditnú stopu </w:t>
      </w:r>
      <w:r w:rsidR="00C418AE" w:rsidRPr="00C418AE">
        <w:rPr>
          <w:rFonts w:ascii="Arial" w:hAnsi="Arial" w:cs="Arial"/>
          <w:sz w:val="24"/>
          <w:szCs w:val="24"/>
        </w:rPr>
        <w:t>najmä kontrolné zoznamy, pracovné listy, hodnotiace hárky, zápisy zo zasadnutí komisií</w:t>
      </w:r>
      <w:r w:rsidR="00C418AE">
        <w:rPr>
          <w:rFonts w:ascii="Arial" w:hAnsi="Arial" w:cs="Arial"/>
          <w:sz w:val="24"/>
          <w:szCs w:val="24"/>
        </w:rPr>
        <w:t xml:space="preserve">, </w:t>
      </w:r>
      <w:r w:rsidR="0071206D" w:rsidRPr="00C418AE">
        <w:rPr>
          <w:rFonts w:ascii="Arial" w:hAnsi="Arial" w:cs="Arial"/>
          <w:sz w:val="24"/>
          <w:szCs w:val="24"/>
        </w:rPr>
        <w:t xml:space="preserve">posúdenia </w:t>
      </w:r>
      <w:r w:rsidRPr="00C418AE">
        <w:rPr>
          <w:rFonts w:ascii="Arial" w:hAnsi="Arial" w:cs="Arial"/>
          <w:sz w:val="24"/>
          <w:szCs w:val="24"/>
        </w:rPr>
        <w:t>o</w:t>
      </w:r>
      <w:r w:rsidR="00F015B4" w:rsidRPr="00C418AE">
        <w:rPr>
          <w:rFonts w:ascii="Arial" w:hAnsi="Arial" w:cs="Arial"/>
          <w:sz w:val="24"/>
          <w:szCs w:val="24"/>
        </w:rPr>
        <w:t> </w:t>
      </w:r>
      <w:r w:rsidRPr="00C418AE">
        <w:rPr>
          <w:rFonts w:ascii="Arial" w:hAnsi="Arial" w:cs="Arial"/>
          <w:sz w:val="24"/>
          <w:szCs w:val="24"/>
        </w:rPr>
        <w:t>vykonávaní</w:t>
      </w:r>
      <w:r w:rsidR="00F015B4" w:rsidRPr="00C418AE">
        <w:rPr>
          <w:rFonts w:ascii="Arial" w:hAnsi="Arial" w:cs="Arial"/>
          <w:sz w:val="24"/>
          <w:szCs w:val="24"/>
        </w:rPr>
        <w:t xml:space="preserve"> </w:t>
      </w:r>
      <w:r w:rsidRPr="00C418AE">
        <w:rPr>
          <w:rFonts w:ascii="Arial" w:hAnsi="Arial" w:cs="Arial"/>
          <w:sz w:val="24"/>
          <w:szCs w:val="24"/>
        </w:rPr>
        <w:t xml:space="preserve">zverenej časti POO, </w:t>
      </w:r>
      <w:r w:rsidR="00F015B4" w:rsidRPr="00C418AE">
        <w:rPr>
          <w:rFonts w:ascii="Arial" w:hAnsi="Arial" w:cs="Arial"/>
          <w:sz w:val="24"/>
          <w:szCs w:val="24"/>
        </w:rPr>
        <w:t xml:space="preserve">na </w:t>
      </w:r>
      <w:r w:rsidRPr="00C418AE">
        <w:rPr>
          <w:rFonts w:ascii="Arial" w:hAnsi="Arial" w:cs="Arial"/>
          <w:sz w:val="24"/>
          <w:szCs w:val="24"/>
        </w:rPr>
        <w:t>účel kontroly</w:t>
      </w:r>
      <w:r w:rsidR="003C69BE" w:rsidRPr="00C418AE">
        <w:rPr>
          <w:rFonts w:ascii="Arial" w:hAnsi="Arial" w:cs="Arial"/>
          <w:sz w:val="24"/>
          <w:szCs w:val="24"/>
        </w:rPr>
        <w:t>,</w:t>
      </w:r>
      <w:r w:rsidRPr="00C418AE">
        <w:rPr>
          <w:rFonts w:ascii="Arial" w:hAnsi="Arial" w:cs="Arial"/>
          <w:sz w:val="24"/>
          <w:szCs w:val="24"/>
        </w:rPr>
        <w:t xml:space="preserve"> auditu a poskytovania informácií E</w:t>
      </w:r>
      <w:r w:rsidR="00F015B4" w:rsidRPr="00C418AE">
        <w:rPr>
          <w:rFonts w:ascii="Arial" w:hAnsi="Arial" w:cs="Arial"/>
          <w:sz w:val="24"/>
          <w:szCs w:val="24"/>
        </w:rPr>
        <w:t xml:space="preserve">urópskej komisii </w:t>
      </w:r>
      <w:r w:rsidRPr="00C418AE">
        <w:rPr>
          <w:rFonts w:ascii="Arial" w:hAnsi="Arial" w:cs="Arial"/>
          <w:sz w:val="24"/>
          <w:szCs w:val="24"/>
        </w:rPr>
        <w:t>a</w:t>
      </w:r>
      <w:r w:rsidR="002324E4" w:rsidRPr="00C418AE">
        <w:rPr>
          <w:rFonts w:ascii="Arial" w:hAnsi="Arial" w:cs="Arial"/>
          <w:sz w:val="24"/>
          <w:szCs w:val="24"/>
        </w:rPr>
        <w:t> </w:t>
      </w:r>
      <w:r w:rsidRPr="00C418AE">
        <w:rPr>
          <w:rFonts w:ascii="Arial" w:hAnsi="Arial" w:cs="Arial"/>
          <w:sz w:val="24"/>
          <w:szCs w:val="24"/>
        </w:rPr>
        <w:t>NIKA</w:t>
      </w:r>
      <w:r w:rsidR="002324E4" w:rsidRPr="00C418AE">
        <w:rPr>
          <w:rFonts w:ascii="Arial" w:hAnsi="Arial" w:cs="Arial"/>
          <w:sz w:val="24"/>
          <w:szCs w:val="24"/>
        </w:rPr>
        <w:t>,</w:t>
      </w:r>
      <w:r w:rsidR="00572EED" w:rsidRPr="00C418AE">
        <w:rPr>
          <w:rFonts w:ascii="Arial" w:hAnsi="Arial" w:cs="Arial"/>
          <w:sz w:val="24"/>
          <w:szCs w:val="24"/>
        </w:rPr>
        <w:t xml:space="preserve"> podľa </w:t>
      </w:r>
      <w:r w:rsidR="002324E4" w:rsidRPr="00C418AE">
        <w:rPr>
          <w:rFonts w:ascii="Arial" w:hAnsi="Arial" w:cs="Arial"/>
          <w:sz w:val="24"/>
          <w:szCs w:val="24"/>
        </w:rPr>
        <w:t>s</w:t>
      </w:r>
      <w:r w:rsidR="00BC02B4" w:rsidRPr="00C418AE">
        <w:rPr>
          <w:rFonts w:ascii="Arial" w:hAnsi="Arial" w:cs="Arial"/>
          <w:sz w:val="24"/>
          <w:szCs w:val="24"/>
        </w:rPr>
        <w:t>ystému implementácie</w:t>
      </w:r>
      <w:r w:rsidR="00572EED" w:rsidRPr="00A17F22">
        <w:rPr>
          <w:rStyle w:val="Odkaznapoznmkupodiarou"/>
          <w:rFonts w:ascii="Arial" w:hAnsi="Arial" w:cs="Arial"/>
          <w:sz w:val="24"/>
          <w:szCs w:val="24"/>
        </w:rPr>
        <w:footnoteReference w:id="25"/>
      </w:r>
      <w:r w:rsidR="00572EED" w:rsidRPr="00C418AE">
        <w:rPr>
          <w:rFonts w:ascii="Arial" w:hAnsi="Arial" w:cs="Arial"/>
          <w:sz w:val="24"/>
          <w:szCs w:val="24"/>
        </w:rPr>
        <w:t>)</w:t>
      </w:r>
      <w:r w:rsidR="00A126B3" w:rsidRPr="00C418AE">
        <w:rPr>
          <w:rFonts w:ascii="Arial" w:hAnsi="Arial" w:cs="Arial"/>
          <w:sz w:val="24"/>
          <w:szCs w:val="24"/>
        </w:rPr>
        <w:t>, vrátane originálov žiadostí o</w:t>
      </w:r>
      <w:r w:rsidR="002A4E95">
        <w:rPr>
          <w:rFonts w:ascii="Arial" w:hAnsi="Arial" w:cs="Arial"/>
          <w:sz w:val="24"/>
          <w:szCs w:val="24"/>
        </w:rPr>
        <w:t> platbu, kontrolných listov z vykonania z</w:t>
      </w:r>
      <w:r w:rsidR="00A126B3" w:rsidRPr="00C418AE">
        <w:rPr>
          <w:rFonts w:ascii="Arial" w:hAnsi="Arial" w:cs="Arial"/>
          <w:sz w:val="24"/>
          <w:szCs w:val="24"/>
        </w:rPr>
        <w:t xml:space="preserve">ákladnej </w:t>
      </w:r>
      <w:r w:rsidR="002A4E95">
        <w:rPr>
          <w:rFonts w:ascii="Arial" w:hAnsi="Arial" w:cs="Arial"/>
          <w:sz w:val="24"/>
          <w:szCs w:val="24"/>
        </w:rPr>
        <w:t xml:space="preserve">finančnej kontroly, správ z </w:t>
      </w:r>
      <w:r w:rsidR="00A126B3" w:rsidRPr="00C418AE">
        <w:rPr>
          <w:rFonts w:ascii="Arial" w:hAnsi="Arial" w:cs="Arial"/>
          <w:sz w:val="24"/>
          <w:szCs w:val="24"/>
        </w:rPr>
        <w:t xml:space="preserve">administratívnej </w:t>
      </w:r>
      <w:r w:rsidR="002A4E95">
        <w:rPr>
          <w:rFonts w:ascii="Arial" w:hAnsi="Arial" w:cs="Arial"/>
          <w:sz w:val="24"/>
          <w:szCs w:val="24"/>
        </w:rPr>
        <w:t xml:space="preserve">finančnej </w:t>
      </w:r>
      <w:r w:rsidR="00A126B3" w:rsidRPr="00C418AE">
        <w:rPr>
          <w:rFonts w:ascii="Arial" w:hAnsi="Arial" w:cs="Arial"/>
          <w:sz w:val="24"/>
          <w:szCs w:val="24"/>
        </w:rPr>
        <w:t>kontroly, príslušných príloh</w:t>
      </w:r>
      <w:r w:rsidR="003B75C7" w:rsidRPr="00C418AE">
        <w:rPr>
          <w:rFonts w:ascii="Arial" w:hAnsi="Arial" w:cs="Arial"/>
          <w:sz w:val="24"/>
          <w:szCs w:val="24"/>
        </w:rPr>
        <w:t>, ktoré preukazujú</w:t>
      </w:r>
      <w:r w:rsidR="00A126B3" w:rsidRPr="00C418AE">
        <w:rPr>
          <w:rFonts w:ascii="Arial" w:hAnsi="Arial" w:cs="Arial"/>
          <w:sz w:val="24"/>
          <w:szCs w:val="24"/>
        </w:rPr>
        <w:t xml:space="preserve"> použitie prostriedkov </w:t>
      </w:r>
      <w:r w:rsidR="00C45583" w:rsidRPr="00C418AE">
        <w:rPr>
          <w:rFonts w:ascii="Arial" w:hAnsi="Arial" w:cs="Arial"/>
          <w:sz w:val="24"/>
          <w:szCs w:val="24"/>
        </w:rPr>
        <w:t>mechanizmu</w:t>
      </w:r>
      <w:r w:rsidR="002A4E95">
        <w:rPr>
          <w:rFonts w:ascii="Arial" w:hAnsi="Arial" w:cs="Arial"/>
          <w:sz w:val="24"/>
          <w:szCs w:val="24"/>
        </w:rPr>
        <w:t xml:space="preserve"> a pod.,</w:t>
      </w:r>
    </w:p>
    <w:p w14:paraId="4A8A7FE7" w14:textId="2FF00058" w:rsidR="00D5606D" w:rsidRPr="00A17F22" w:rsidRDefault="00D5606D" w:rsidP="00D5606D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>spolupracujú pri príprave podkladov na účely auditu</w:t>
      </w:r>
      <w:r w:rsidR="00A126B3" w:rsidRPr="00A17F22">
        <w:rPr>
          <w:rFonts w:ascii="Arial" w:hAnsi="Arial" w:cs="Arial"/>
          <w:sz w:val="24"/>
          <w:szCs w:val="24"/>
        </w:rPr>
        <w:t>,</w:t>
      </w:r>
      <w:r w:rsidRPr="00A17F22">
        <w:rPr>
          <w:rFonts w:ascii="Arial" w:hAnsi="Arial" w:cs="Arial"/>
          <w:sz w:val="24"/>
          <w:szCs w:val="24"/>
        </w:rPr>
        <w:t xml:space="preserve"> </w:t>
      </w:r>
    </w:p>
    <w:p w14:paraId="6A57053D" w14:textId="249C91C5" w:rsidR="00686DE9" w:rsidRPr="00A17F22" w:rsidRDefault="002324E4" w:rsidP="00813995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poskytujú </w:t>
      </w:r>
      <w:r w:rsidR="00686DE9" w:rsidRPr="00A17F22">
        <w:rPr>
          <w:rFonts w:ascii="Arial" w:hAnsi="Arial" w:cs="Arial"/>
          <w:sz w:val="24"/>
          <w:szCs w:val="24"/>
        </w:rPr>
        <w:t>informácie</w:t>
      </w:r>
      <w:r w:rsidR="00F015B4" w:rsidRPr="00A17F22">
        <w:rPr>
          <w:rFonts w:ascii="Arial" w:hAnsi="Arial" w:cs="Arial"/>
          <w:sz w:val="24"/>
          <w:szCs w:val="24"/>
        </w:rPr>
        <w:t xml:space="preserve"> organizačnému útvaru</w:t>
      </w:r>
      <w:r w:rsidR="00AA28C1" w:rsidRPr="00A17F22">
        <w:rPr>
          <w:rFonts w:ascii="Arial" w:hAnsi="Arial" w:cs="Arial"/>
          <w:sz w:val="24"/>
          <w:szCs w:val="24"/>
        </w:rPr>
        <w:t>,</w:t>
      </w:r>
      <w:r w:rsidR="00420E5E" w:rsidRPr="00A17F22">
        <w:rPr>
          <w:rFonts w:ascii="Arial" w:hAnsi="Arial" w:cs="Arial"/>
          <w:sz w:val="24"/>
          <w:szCs w:val="24"/>
        </w:rPr>
        <w:t xml:space="preserve"> </w:t>
      </w:r>
      <w:r w:rsidR="00A17DC7" w:rsidRPr="00A17F22">
        <w:rPr>
          <w:rFonts w:ascii="Arial" w:hAnsi="Arial" w:cs="Arial"/>
          <w:sz w:val="24"/>
          <w:szCs w:val="24"/>
        </w:rPr>
        <w:t>v ktorého pôsobnost</w:t>
      </w:r>
      <w:r w:rsidR="00AA28C1" w:rsidRPr="00A17F22">
        <w:rPr>
          <w:rFonts w:ascii="Arial" w:hAnsi="Arial" w:cs="Arial"/>
          <w:sz w:val="24"/>
          <w:szCs w:val="24"/>
        </w:rPr>
        <w:t>i</w:t>
      </w:r>
      <w:r w:rsidR="00A17DC7" w:rsidRPr="00A17F22">
        <w:rPr>
          <w:rFonts w:ascii="Arial" w:hAnsi="Arial" w:cs="Arial"/>
          <w:sz w:val="24"/>
          <w:szCs w:val="24"/>
        </w:rPr>
        <w:t xml:space="preserve"> je </w:t>
      </w:r>
      <w:r w:rsidR="00420E5E" w:rsidRPr="00A17F22">
        <w:rPr>
          <w:rFonts w:ascii="Arial" w:hAnsi="Arial" w:cs="Arial"/>
          <w:sz w:val="24"/>
          <w:szCs w:val="24"/>
        </w:rPr>
        <w:t>monitorovani</w:t>
      </w:r>
      <w:r w:rsidR="00A17DC7" w:rsidRPr="00A17F22">
        <w:rPr>
          <w:rFonts w:ascii="Arial" w:hAnsi="Arial" w:cs="Arial"/>
          <w:sz w:val="24"/>
          <w:szCs w:val="24"/>
        </w:rPr>
        <w:t>e</w:t>
      </w:r>
      <w:r w:rsidR="00420E5E" w:rsidRPr="00A17F22">
        <w:rPr>
          <w:rFonts w:ascii="Arial" w:hAnsi="Arial" w:cs="Arial"/>
          <w:sz w:val="24"/>
          <w:szCs w:val="24"/>
        </w:rPr>
        <w:t xml:space="preserve"> P</w:t>
      </w:r>
      <w:r w:rsidR="00F015B4" w:rsidRPr="00A17F22">
        <w:rPr>
          <w:rFonts w:ascii="Arial" w:hAnsi="Arial" w:cs="Arial"/>
          <w:sz w:val="24"/>
          <w:szCs w:val="24"/>
        </w:rPr>
        <w:t>OO</w:t>
      </w:r>
      <w:r w:rsidR="00E57A00" w:rsidRPr="00A17F22">
        <w:rPr>
          <w:rFonts w:ascii="Arial" w:hAnsi="Arial" w:cs="Arial"/>
          <w:sz w:val="24"/>
          <w:szCs w:val="24"/>
        </w:rPr>
        <w:t>,</w:t>
      </w:r>
      <w:r w:rsidR="00F015B4" w:rsidRPr="00A17F22">
        <w:rPr>
          <w:rFonts w:ascii="Arial" w:hAnsi="Arial" w:cs="Arial"/>
          <w:sz w:val="24"/>
          <w:szCs w:val="24"/>
        </w:rPr>
        <w:t xml:space="preserve"> o</w:t>
      </w:r>
      <w:r w:rsidR="00420E5E" w:rsidRPr="00A17F22">
        <w:rPr>
          <w:rFonts w:ascii="Arial" w:hAnsi="Arial" w:cs="Arial"/>
          <w:sz w:val="24"/>
          <w:szCs w:val="24"/>
        </w:rPr>
        <w:t xml:space="preserve"> financovan</w:t>
      </w:r>
      <w:r w:rsidR="00572EED" w:rsidRPr="00A17F22">
        <w:rPr>
          <w:rFonts w:ascii="Arial" w:hAnsi="Arial" w:cs="Arial"/>
          <w:sz w:val="24"/>
          <w:szCs w:val="24"/>
        </w:rPr>
        <w:t>í</w:t>
      </w:r>
      <w:r w:rsidR="00420E5E" w:rsidRPr="00A17F22">
        <w:rPr>
          <w:rFonts w:ascii="Arial" w:hAnsi="Arial" w:cs="Arial"/>
          <w:sz w:val="24"/>
          <w:szCs w:val="24"/>
        </w:rPr>
        <w:t xml:space="preserve"> a</w:t>
      </w:r>
      <w:r w:rsidR="00CB5B79" w:rsidRPr="00A17F22">
        <w:rPr>
          <w:rFonts w:ascii="Arial" w:hAnsi="Arial" w:cs="Arial"/>
          <w:sz w:val="24"/>
          <w:szCs w:val="24"/>
        </w:rPr>
        <w:t> realizácií</w:t>
      </w:r>
      <w:r w:rsidR="00420E5E" w:rsidRPr="00A17F22">
        <w:rPr>
          <w:rFonts w:ascii="Arial" w:hAnsi="Arial" w:cs="Arial"/>
          <w:sz w:val="24"/>
          <w:szCs w:val="24"/>
        </w:rPr>
        <w:t xml:space="preserve"> úloh POO</w:t>
      </w:r>
      <w:r w:rsidR="00A126B3" w:rsidRPr="00A17F22">
        <w:rPr>
          <w:rFonts w:ascii="Arial" w:hAnsi="Arial" w:cs="Arial"/>
          <w:sz w:val="24"/>
          <w:szCs w:val="24"/>
        </w:rPr>
        <w:t>,</w:t>
      </w:r>
      <w:r w:rsidR="0003644A" w:rsidRPr="00A17F22">
        <w:rPr>
          <w:rFonts w:ascii="Arial" w:hAnsi="Arial" w:cs="Arial"/>
          <w:sz w:val="24"/>
          <w:szCs w:val="24"/>
        </w:rPr>
        <w:t xml:space="preserve"> </w:t>
      </w:r>
    </w:p>
    <w:p w14:paraId="528B5562" w14:textId="7D41E448" w:rsidR="00420E5E" w:rsidRPr="00A17F22" w:rsidRDefault="002324E4" w:rsidP="0003644A">
      <w:pPr>
        <w:pStyle w:val="Odsekzoznamu"/>
        <w:numPr>
          <w:ilvl w:val="1"/>
          <w:numId w:val="9"/>
        </w:numPr>
        <w:spacing w:before="120" w:after="240"/>
        <w:ind w:left="709"/>
        <w:jc w:val="both"/>
        <w:rPr>
          <w:rFonts w:ascii="Arial" w:hAnsi="Arial" w:cs="Arial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ukladajú </w:t>
      </w:r>
      <w:r w:rsidR="00420E5E" w:rsidRPr="00A17F22">
        <w:rPr>
          <w:rFonts w:ascii="Arial" w:hAnsi="Arial" w:cs="Arial"/>
          <w:sz w:val="24"/>
          <w:szCs w:val="24"/>
        </w:rPr>
        <w:t xml:space="preserve">informácie </w:t>
      </w:r>
      <w:r w:rsidR="00572EED" w:rsidRPr="00A17F22">
        <w:rPr>
          <w:rFonts w:ascii="Arial" w:hAnsi="Arial" w:cs="Arial"/>
          <w:sz w:val="24"/>
          <w:szCs w:val="24"/>
        </w:rPr>
        <w:t xml:space="preserve">o  financovaní a implementácií úloh POO </w:t>
      </w:r>
      <w:r w:rsidR="00420E5E" w:rsidRPr="00A17F22">
        <w:rPr>
          <w:rFonts w:ascii="Arial" w:hAnsi="Arial" w:cs="Arial"/>
          <w:sz w:val="24"/>
          <w:szCs w:val="24"/>
        </w:rPr>
        <w:t>na úložisko</w:t>
      </w:r>
      <w:r w:rsidR="00A126B3" w:rsidRPr="00A17F22">
        <w:rPr>
          <w:rFonts w:ascii="Arial" w:hAnsi="Arial" w:cs="Arial"/>
          <w:sz w:val="24"/>
          <w:szCs w:val="24"/>
        </w:rPr>
        <w:t>.</w:t>
      </w:r>
    </w:p>
    <w:p w14:paraId="061B6BE6" w14:textId="77777777" w:rsidR="00DC40F6" w:rsidRDefault="00DC40F6" w:rsidP="003E0850">
      <w:pPr>
        <w:pStyle w:val="Nadpis3"/>
        <w:keepLines w:val="0"/>
        <w:spacing w:before="240" w:after="240" w:line="240" w:lineRule="auto"/>
        <w:jc w:val="center"/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</w:pPr>
      <w:bookmarkStart w:id="25" w:name="_Toc91380808"/>
      <w:bookmarkStart w:id="26" w:name="_Toc102842736"/>
      <w:bookmarkStart w:id="27" w:name="_Toc135328545"/>
      <w:bookmarkStart w:id="28" w:name="_Hlk135328433"/>
    </w:p>
    <w:p w14:paraId="5BC4D014" w14:textId="604CBBF9" w:rsidR="00307744" w:rsidRPr="00A17F22" w:rsidRDefault="000444AF" w:rsidP="003E0850">
      <w:pPr>
        <w:pStyle w:val="Nadpis3"/>
        <w:keepLines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r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 xml:space="preserve">Čl. </w:t>
      </w:r>
      <w:r w:rsidR="00A657C4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t>11</w:t>
      </w:r>
      <w:r w:rsidR="00B3246C" w:rsidRPr="00A17F22">
        <w:rPr>
          <w:rFonts w:ascii="Arial" w:eastAsia="Times New Roman" w:hAnsi="Arial" w:cs="Arial"/>
          <w:b/>
          <w:bCs/>
          <w:noProof w:val="0"/>
          <w:color w:val="000000"/>
          <w:lang w:eastAsia="sk-SK"/>
        </w:rPr>
        <w:br/>
        <w:t>Účinnosť</w:t>
      </w:r>
      <w:bookmarkEnd w:id="25"/>
      <w:bookmarkEnd w:id="26"/>
      <w:bookmarkEnd w:id="27"/>
    </w:p>
    <w:bookmarkEnd w:id="28"/>
    <w:p w14:paraId="7543C077" w14:textId="4AD59CDC" w:rsidR="00174409" w:rsidRPr="00C850BD" w:rsidRDefault="003E0850" w:rsidP="00C850BD">
      <w:pPr>
        <w:jc w:val="both"/>
        <w:rPr>
          <w:rFonts w:ascii="Arial" w:hAnsi="Arial" w:cs="Arial"/>
          <w:noProof w:val="0"/>
          <w:sz w:val="24"/>
          <w:szCs w:val="24"/>
        </w:rPr>
      </w:pPr>
      <w:r w:rsidRPr="00A17F22">
        <w:rPr>
          <w:rFonts w:ascii="Arial" w:hAnsi="Arial" w:cs="Arial"/>
          <w:sz w:val="24"/>
          <w:szCs w:val="24"/>
        </w:rPr>
        <w:t xml:space="preserve">Táto </w:t>
      </w:r>
      <w:r w:rsidR="005D46C2" w:rsidRPr="00A17F22">
        <w:rPr>
          <w:rFonts w:ascii="Arial" w:hAnsi="Arial" w:cs="Arial"/>
          <w:noProof w:val="0"/>
          <w:sz w:val="24"/>
          <w:szCs w:val="24"/>
        </w:rPr>
        <w:t>smernica nadobúda účinnosť dň</w:t>
      </w:r>
      <w:r w:rsidR="00E94E42">
        <w:rPr>
          <w:rFonts w:ascii="Arial" w:hAnsi="Arial" w:cs="Arial"/>
          <w:noProof w:val="0"/>
          <w:sz w:val="24"/>
          <w:szCs w:val="24"/>
        </w:rPr>
        <w:t>a 24. júla 2023.</w:t>
      </w:r>
      <w:r w:rsidR="005D46C2" w:rsidRPr="00A17F22">
        <w:rPr>
          <w:rFonts w:ascii="Arial" w:hAnsi="Arial" w:cs="Arial"/>
          <w:noProof w:val="0"/>
          <w:sz w:val="24"/>
          <w:szCs w:val="24"/>
        </w:rPr>
        <w:t xml:space="preserve"> </w:t>
      </w:r>
    </w:p>
    <w:p w14:paraId="628A3EC8" w14:textId="1BF172CB" w:rsidR="00D94C54" w:rsidRPr="00F54827" w:rsidRDefault="00CD6364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(zverejnená 1. augusta 2023)</w:t>
      </w:r>
    </w:p>
    <w:p w14:paraId="1FD68A56" w14:textId="7823E737" w:rsidR="00753B89" w:rsidRPr="00F54827" w:rsidRDefault="00753B89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4B36A4B" w14:textId="0AE6DB82" w:rsidR="004B6D90" w:rsidRPr="00F54827" w:rsidRDefault="004B6D90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8DC24C" w14:textId="65DAD291" w:rsidR="004B6D90" w:rsidRPr="00F54827" w:rsidRDefault="004B6D90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2D0129" w14:textId="3831E080" w:rsidR="00EA675B" w:rsidRDefault="00EA675B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13B5C9" w14:textId="557FAEF1" w:rsidR="009A7A76" w:rsidRDefault="00672F88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54827">
        <w:rPr>
          <w:rFonts w:ascii="Arial" w:hAnsi="Arial" w:cs="Arial"/>
          <w:b/>
          <w:bCs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937B0F" wp14:editId="78DDBFF5">
                <wp:simplePos x="0" y="0"/>
                <wp:positionH relativeFrom="margin">
                  <wp:posOffset>3278741</wp:posOffset>
                </wp:positionH>
                <wp:positionV relativeFrom="paragraph">
                  <wp:posOffset>9658</wp:posOffset>
                </wp:positionV>
                <wp:extent cx="2360930" cy="1404620"/>
                <wp:effectExtent l="0" t="0" r="8255" b="889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168E1" w14:textId="33D9B9D8" w:rsidR="00956A9E" w:rsidRPr="00E41C63" w:rsidRDefault="00956A9E" w:rsidP="00E41C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41C6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minister</w:t>
                            </w:r>
                            <w:r w:rsidR="003B53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D636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v.r.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937B0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58.15pt;margin-top: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zgKgIAACM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YGEWroXlEpRyMrsVfhosO3C9KenRsRf3P&#10;PXOCEvXJoNrL6WwWLZ42s/klSkPceaQ+jzDDEaqigZJxuQnpWyQd7A12ZSuTXi9MjlzRiUnG46+J&#10;Vj/fp6yXv73+AwAA//8DAFBLAwQUAAYACAAAACEAwmvEmuAAAAAJAQAADwAAAGRycy9kb3ducmV2&#10;LnhtbEyPy07DMBBF90j8gzVIbBB1YtQShThVeXTDriVILKexmwTicRS7bejXM6xgOTpX954plpPr&#10;xdGOofOkIZ0lICzV3nTUaKje1rcZiBCRDPaerIZvG2BZXl4UmBt/oo09bmMjuIRCjhraGIdcylC3&#10;1mGY+cESs70fHUY+x0aaEU9c7nqpkmQhHXbECy0O9qm19df24DScH6vn1ctNTPcqfqj3jXut6k/U&#10;+vpqWj2AiHaKf2H41Wd1KNlp5w9kgug1zNPFHUcZzEEwz7IsBbHToJS6B1kW8v8H5Q8AAAD//wMA&#10;UEsBAi0AFAAGAAgAAAAhALaDOJL+AAAA4QEAABMAAAAAAAAAAAAAAAAAAAAAAFtDb250ZW50X1R5&#10;cGVzXS54bWxQSwECLQAUAAYACAAAACEAOP0h/9YAAACUAQAACwAAAAAAAAAAAAAAAAAvAQAAX3Jl&#10;bHMvLnJlbHNQSwECLQAUAAYACAAAACEABr8c4CoCAAAjBAAADgAAAAAAAAAAAAAAAAAuAgAAZHJz&#10;L2Uyb0RvYy54bWxQSwECLQAUAAYACAAAACEAwmvEmuAAAAAJAQAADwAAAAAAAAAAAAAAAACEBAAA&#10;ZHJzL2Rvd25yZXYueG1sUEsFBgAAAAAEAAQA8wAAAJEFAAAAAA==&#10;" stroked="f">
                <v:textbox style="mso-fit-shape-to-text:t">
                  <w:txbxContent>
                    <w:p w14:paraId="3BF168E1" w14:textId="33D9B9D8" w:rsidR="00956A9E" w:rsidRPr="00E41C63" w:rsidRDefault="00956A9E" w:rsidP="00E41C6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41C6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minister</w:t>
                      </w:r>
                      <w:r w:rsidR="003B53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CD636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v.r.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E55050" w14:textId="2679DC25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FF47FE" w14:textId="182723A1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08EA172" w14:textId="2D23DD82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F58E41" w14:textId="187EEDC2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73F3EE" w14:textId="731A470F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24EFE7" w14:textId="2BFCC9C9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BD6019C" w14:textId="47CC6F78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DD17BA" w14:textId="5425AC41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29" w:name="_GoBack"/>
      <w:bookmarkEnd w:id="29"/>
    </w:p>
    <w:p w14:paraId="444E12C7" w14:textId="0B20C4A5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24B5F4" w14:textId="52ED0ACF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C48395" w14:textId="73AB3FA6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BB5C0D1" w14:textId="4D37A16B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386A7F" w14:textId="54C14709" w:rsidR="009A7A76" w:rsidRDefault="009A7A76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E74FC2" w14:textId="07941911" w:rsidR="00B52023" w:rsidRDefault="00B52023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7925866" w14:textId="77777777" w:rsidR="000616EE" w:rsidRPr="00F54827" w:rsidRDefault="000616EE" w:rsidP="00F26B6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A26E710" w14:textId="77777777" w:rsidR="006B1ECA" w:rsidRDefault="006B1ECA" w:rsidP="00B62D4E">
      <w:pPr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</w:pPr>
    </w:p>
    <w:p w14:paraId="6D26DD70" w14:textId="4EE173DE" w:rsidR="00B3246C" w:rsidRPr="00F54827" w:rsidRDefault="00B3246C" w:rsidP="00B3246C">
      <w:pPr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F54827"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  <w:lastRenderedPageBreak/>
        <w:t>Zoznam</w:t>
      </w:r>
      <w:r w:rsidRPr="00F5482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príloh</w:t>
      </w:r>
    </w:p>
    <w:p w14:paraId="7634FCB9" w14:textId="77777777" w:rsidR="00B3246C" w:rsidRPr="00F54827" w:rsidRDefault="00B3246C" w:rsidP="00B3246C">
      <w:pPr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4495D62E" w14:textId="12E6A403" w:rsidR="00F1417D" w:rsidRPr="00F54827" w:rsidRDefault="00C850BD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Príloha č. </w:t>
      </w:r>
      <w:r w:rsidR="00DA5199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1: </w:t>
      </w:r>
      <w:r w:rsidR="00D30244">
        <w:rPr>
          <w:rFonts w:ascii="Arial" w:eastAsia="Arial" w:hAnsi="Arial" w:cs="Arial"/>
          <w:bCs/>
          <w:color w:val="000000" w:themeColor="text1"/>
          <w:sz w:val="24"/>
          <w:szCs w:val="24"/>
        </w:rPr>
        <w:t>Postup v súvislosti s</w:t>
      </w:r>
      <w:r w:rsidR="00F1417D" w:rsidRPr="00F54827">
        <w:rPr>
          <w:rFonts w:ascii="Arial" w:hAnsi="Arial" w:cs="Arial"/>
          <w:bCs/>
          <w:sz w:val="24"/>
          <w:szCs w:val="24"/>
        </w:rPr>
        <w:t xml:space="preserve"> realizáciou programov POO podľa </w:t>
      </w:r>
      <w:r w:rsidR="00F1417D" w:rsidRPr="00F54827">
        <w:rPr>
          <w:rFonts w:ascii="Arial" w:hAnsi="Arial" w:cs="Arial"/>
          <w:sz w:val="24"/>
          <w:szCs w:val="24"/>
        </w:rPr>
        <w:t>zákona č. 597/2003 Z. z. o financovaní základných škôl, stredných škôl a školských zariadení v znení neskorších predpisov</w:t>
      </w:r>
    </w:p>
    <w:p w14:paraId="03B48CEC" w14:textId="5EFB9B0B" w:rsidR="00F1417D" w:rsidRDefault="00C850BD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Príloha č. </w:t>
      </w:r>
      <w:r w:rsidR="00DA5199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2</w:t>
      </w:r>
      <w:r w:rsidR="00753B89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:</w:t>
      </w:r>
      <w:r w:rsidR="00111D4D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</w:t>
      </w:r>
      <w:r w:rsid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Ž</w:t>
      </w:r>
      <w:r w:rsidR="00401CE5"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iadosť o platbu_priebežná platba</w:t>
      </w:r>
    </w:p>
    <w:p w14:paraId="3D0F5EAD" w14:textId="77471AE3" w:rsidR="00401CE5" w:rsidRDefault="00401CE5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Príloha</w:t>
      </w: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č. 3: Ž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iadosť o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> 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platbu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>_poskytnutie zálohovej platby</w:t>
      </w:r>
    </w:p>
    <w:p w14:paraId="38335B92" w14:textId="039CBD6C" w:rsidR="00401CE5" w:rsidRDefault="00401CE5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Príloha</w:t>
      </w: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č. 4: Ž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>adosť o platbu_zúčtovanie zálohovej platby</w:t>
      </w:r>
    </w:p>
    <w:p w14:paraId="33F05E73" w14:textId="6199ACBD" w:rsidR="00401CE5" w:rsidRDefault="00401CE5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5: Ž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iadosť o platbu_poskytnutie predfinancovania</w:t>
      </w:r>
    </w:p>
    <w:p w14:paraId="0D54E370" w14:textId="02F59D80" w:rsidR="00401CE5" w:rsidRDefault="00401CE5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6: Ž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iadosť o platbu_zúčtovanie predfinancovania</w:t>
      </w:r>
    </w:p>
    <w:p w14:paraId="26AC0112" w14:textId="7947E903" w:rsidR="00401CE5" w:rsidRPr="00F54827" w:rsidRDefault="00401CE5" w:rsidP="00F1417D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7: Ž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iadosť o vrátenie platby</w:t>
      </w:r>
    </w:p>
    <w:p w14:paraId="72BDE655" w14:textId="038D38F2" w:rsidR="00003322" w:rsidRPr="00F54827" w:rsidRDefault="00DA5199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Príloha č. </w:t>
      </w:r>
      <w:r w:rsid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8</w:t>
      </w:r>
      <w:r w:rsidR="00753B89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:</w:t>
      </w:r>
      <w:r w:rsidR="00C646C4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>Príloha k žiadosti o platbu_</w:t>
      </w:r>
      <w:r w:rsidR="00003322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rozpis</w:t>
      </w:r>
    </w:p>
    <w:p w14:paraId="32FC45E6" w14:textId="0F45CFF6" w:rsidR="00401CE5" w:rsidRDefault="00DA5199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Príloha č. </w:t>
      </w:r>
      <w:r w:rsid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9</w:t>
      </w:r>
      <w:r w:rsidR="00753B89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>:</w:t>
      </w:r>
      <w:r w:rsidR="00C646C4" w:rsidRPr="00F54827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</w:t>
      </w:r>
      <w:r w:rsid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I</w:t>
      </w:r>
      <w:r w:rsidR="00401CE5"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nterná žiadosť o platbu_priebežná platba</w:t>
      </w:r>
    </w:p>
    <w:p w14:paraId="50E65906" w14:textId="2D4DA14F" w:rsidR="00401CE5" w:rsidRDefault="00401CE5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Príloha č. 10: 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>Interná žiadosť o plabu_poskytnutie zálohovej platby</w:t>
      </w:r>
    </w:p>
    <w:p w14:paraId="4F811050" w14:textId="17D34024" w:rsidR="00401CE5" w:rsidRDefault="00401CE5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11: I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nterná žiadosť o platbu_zúčtovanie </w:t>
      </w:r>
      <w:r w:rsidR="00C850BD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zálohovej 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platby</w:t>
      </w:r>
    </w:p>
    <w:p w14:paraId="1AE51EC5" w14:textId="3E0A5FF1" w:rsidR="00401CE5" w:rsidRDefault="00401CE5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12: I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nterná žiadosť o platbu_poskytnutie pradfinancovania</w:t>
      </w:r>
    </w:p>
    <w:p w14:paraId="70D152C5" w14:textId="00A8F690" w:rsidR="00401CE5" w:rsidRDefault="00401CE5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13: I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nterná žiadosť o platbu_zúčtovanie predfinancovania</w:t>
      </w:r>
    </w:p>
    <w:p w14:paraId="0743563B" w14:textId="5A479E5B" w:rsidR="00401CE5" w:rsidRDefault="00401CE5" w:rsidP="00003322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Príloha č. 14: I</w:t>
      </w:r>
      <w:r w:rsidRPr="00401CE5">
        <w:rPr>
          <w:rFonts w:ascii="Arial" w:eastAsia="Arial" w:hAnsi="Arial" w:cs="Arial"/>
          <w:bCs/>
          <w:color w:val="000000" w:themeColor="text1"/>
          <w:sz w:val="24"/>
          <w:szCs w:val="24"/>
        </w:rPr>
        <w:t>nterná žiadosť o vrátenie platby</w:t>
      </w:r>
    </w:p>
    <w:p w14:paraId="6BC61269" w14:textId="77777777" w:rsidR="00174409" w:rsidRPr="00F54827" w:rsidRDefault="00174409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3298BA8F" w14:textId="2839C004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4A88188B" w14:textId="62226416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5C6686CB" w14:textId="644DFBAD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1EBD0533" w14:textId="547D37D7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62D4036D" w14:textId="7A946202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2980D8C5" w14:textId="4F08C2BA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1E232626" w14:textId="457B4BB5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261438AB" w14:textId="70CED0C2" w:rsidR="00B3246C" w:rsidRPr="00F54827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571873B2" w14:textId="27CCEE94" w:rsidR="00342C03" w:rsidRDefault="00342C03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7BE971B0" w14:textId="475DF5CD" w:rsidR="00C850BD" w:rsidRDefault="00C850BD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7AAB8CB7" w14:textId="36A01107" w:rsidR="00C850BD" w:rsidRDefault="00C850BD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35B9FB2E" w14:textId="77777777" w:rsidR="00C850BD" w:rsidRPr="00F54827" w:rsidRDefault="00C850BD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3AE322A8" w14:textId="05D53514" w:rsidR="00174409" w:rsidRPr="00F54827" w:rsidRDefault="00174409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</w:p>
    <w:p w14:paraId="7B3589FA" w14:textId="424078AD" w:rsidR="00B3246C" w:rsidRPr="00F54827" w:rsidRDefault="00B3246C" w:rsidP="00B3246C">
      <w:pPr>
        <w:pStyle w:val="Nadpis2"/>
      </w:pPr>
      <w:bookmarkStart w:id="30" w:name="_Toc74819821"/>
      <w:bookmarkStart w:id="31" w:name="_Toc75166574"/>
      <w:bookmarkStart w:id="32" w:name="_Toc113339781"/>
      <w:bookmarkStart w:id="33" w:name="_Toc135328546"/>
      <w:r w:rsidRPr="00F54827">
        <w:t>Obsah</w:t>
      </w:r>
      <w:bookmarkEnd w:id="30"/>
      <w:bookmarkEnd w:id="31"/>
      <w:bookmarkEnd w:id="32"/>
      <w:bookmarkEnd w:id="33"/>
    </w:p>
    <w:p w14:paraId="3E625A31" w14:textId="77777777" w:rsidR="0001339E" w:rsidRPr="00F54827" w:rsidRDefault="0001339E" w:rsidP="0001339E"/>
    <w:p w14:paraId="2D85450E" w14:textId="0C5CFB66" w:rsidR="00A17F22" w:rsidRDefault="00B3246C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F54827">
        <w:rPr>
          <w:b w:val="0"/>
          <w:caps w:val="0"/>
        </w:rPr>
        <w:fldChar w:fldCharType="begin"/>
      </w:r>
      <w:r w:rsidRPr="00F54827">
        <w:rPr>
          <w:b w:val="0"/>
          <w:caps w:val="0"/>
        </w:rPr>
        <w:instrText xml:space="preserve"> TOC \o "1-5" \h \z \u </w:instrText>
      </w:r>
      <w:r w:rsidRPr="00F54827">
        <w:rPr>
          <w:b w:val="0"/>
          <w:caps w:val="0"/>
        </w:rPr>
        <w:fldChar w:fldCharType="separate"/>
      </w:r>
      <w:hyperlink w:anchor="_Toc135328533" w:history="1">
        <w:r w:rsidR="00A17F22" w:rsidRPr="009214DB">
          <w:rPr>
            <w:rStyle w:val="Hypertextovprepojenie"/>
          </w:rPr>
          <w:t xml:space="preserve">Smernica č. </w:t>
        </w:r>
        <w:r w:rsidR="009C71D3">
          <w:rPr>
            <w:rStyle w:val="Hypertextovprepojenie"/>
          </w:rPr>
          <w:t>19</w:t>
        </w:r>
        <w:r w:rsidR="00A17F22" w:rsidRPr="009214DB">
          <w:rPr>
            <w:rStyle w:val="Hypertextovprepojenie"/>
          </w:rPr>
          <w:t>/2022 o financovaní implementácie Plánu obnovy a odolnosti SR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_Toc135328533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1</w:t>
        </w:r>
        <w:r w:rsidR="00A17F22">
          <w:rPr>
            <w:webHidden/>
          </w:rPr>
          <w:fldChar w:fldCharType="end"/>
        </w:r>
      </w:hyperlink>
    </w:p>
    <w:p w14:paraId="6CB6E640" w14:textId="1203C0AE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34" w:history="1">
        <w:r w:rsidR="00A17F22" w:rsidRPr="009214DB">
          <w:rPr>
            <w:rStyle w:val="Hypertextovprepojenie"/>
            <w:rFonts w:cs="Arial"/>
            <w:b/>
            <w:bCs/>
          </w:rPr>
          <w:t>Čl. 1 Úvodné ustanovenia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_Toc135328534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1</w:t>
        </w:r>
        <w:r w:rsidR="00A17F22">
          <w:rPr>
            <w:webHidden/>
          </w:rPr>
          <w:fldChar w:fldCharType="end"/>
        </w:r>
      </w:hyperlink>
    </w:p>
    <w:p w14:paraId="3FAC1FFC" w14:textId="6607A071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35" w:history="1">
        <w:r w:rsidR="00A17F22" w:rsidRPr="009214DB">
          <w:rPr>
            <w:rStyle w:val="Hypertextovprepojenie"/>
            <w:rFonts w:cs="Arial"/>
            <w:b/>
            <w:bCs/>
          </w:rPr>
          <w:t>Čl. 2 Definícia pojmov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_Toc135328535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1</w:t>
        </w:r>
        <w:r w:rsidR="00A17F22">
          <w:rPr>
            <w:webHidden/>
          </w:rPr>
          <w:fldChar w:fldCharType="end"/>
        </w:r>
      </w:hyperlink>
    </w:p>
    <w:p w14:paraId="4953CE67" w14:textId="7E5FDDE7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36" w:history="1">
        <w:r w:rsidR="00A17F22" w:rsidRPr="009214DB">
          <w:rPr>
            <w:rStyle w:val="Hypertextovprepojenie"/>
            <w:rFonts w:cs="Arial"/>
            <w:b/>
            <w:bCs/>
          </w:rPr>
          <w:t>Čl. 3 Finančné riadenie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_Toc135328536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2</w:t>
        </w:r>
        <w:r w:rsidR="00A17F22">
          <w:rPr>
            <w:webHidden/>
          </w:rPr>
          <w:fldChar w:fldCharType="end"/>
        </w:r>
      </w:hyperlink>
    </w:p>
    <w:p w14:paraId="4C328BD8" w14:textId="6C6DE264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38" w:history="1">
        <w:r w:rsidR="00A17F22" w:rsidRPr="009214DB">
          <w:rPr>
            <w:rStyle w:val="Hypertextovprepojenie"/>
            <w:rFonts w:cs="Arial"/>
            <w:b/>
            <w:bCs/>
          </w:rPr>
          <w:t>Čl. 4 Systém financovania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_Toc135328538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4</w:t>
        </w:r>
        <w:r w:rsidR="00A17F22">
          <w:rPr>
            <w:webHidden/>
          </w:rPr>
          <w:fldChar w:fldCharType="end"/>
        </w:r>
      </w:hyperlink>
    </w:p>
    <w:p w14:paraId="4A2BC4DF" w14:textId="7B8C5475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39" w:history="1">
        <w:r w:rsidR="00A17F22" w:rsidRPr="009214DB">
          <w:rPr>
            <w:rStyle w:val="Hypertextovprepojenie"/>
            <w:rFonts w:cs="Arial"/>
            <w:b/>
            <w:bCs/>
          </w:rPr>
          <w:t>Čl. 5 Finančná kontrola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_Toc135328539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5</w:t>
        </w:r>
        <w:r w:rsidR="00A17F22">
          <w:rPr>
            <w:webHidden/>
          </w:rPr>
          <w:fldChar w:fldCharType="end"/>
        </w:r>
      </w:hyperlink>
    </w:p>
    <w:p w14:paraId="0C2C6BF7" w14:textId="44D7EB1E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0" w:history="1">
        <w:r w:rsidR="00A17F22" w:rsidRPr="009214DB">
          <w:rPr>
            <w:rStyle w:val="Hypertextovprepojenie"/>
            <w:rFonts w:cs="Arial"/>
            <w:b/>
            <w:bCs/>
          </w:rPr>
          <w:t>Čl. 6 Žiadosť o platbu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_Toc135328540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5</w:t>
        </w:r>
        <w:r w:rsidR="00A17F22">
          <w:rPr>
            <w:webHidden/>
          </w:rPr>
          <w:fldChar w:fldCharType="end"/>
        </w:r>
      </w:hyperlink>
    </w:p>
    <w:p w14:paraId="1F36AB1D" w14:textId="5055AAC5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1" w:history="1">
        <w:r w:rsidR="00A17F22" w:rsidRPr="009214DB">
          <w:rPr>
            <w:rStyle w:val="Hypertextovprepojenie"/>
            <w:rFonts w:cs="Arial"/>
            <w:b/>
            <w:bCs/>
          </w:rPr>
          <w:t>Čl. 7 Realizácia platby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_Toc135328541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6</w:t>
        </w:r>
        <w:r w:rsidR="00A17F22">
          <w:rPr>
            <w:webHidden/>
          </w:rPr>
          <w:fldChar w:fldCharType="end"/>
        </w:r>
      </w:hyperlink>
    </w:p>
    <w:p w14:paraId="0F4F3CD9" w14:textId="6AD84A87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2" w:history="1">
        <w:r w:rsidR="00A17F22" w:rsidRPr="009214DB">
          <w:rPr>
            <w:rStyle w:val="Hypertextovprepojenie"/>
            <w:rFonts w:cs="Arial"/>
            <w:b/>
            <w:bCs/>
          </w:rPr>
          <w:t>Čl. 8 Zúčtovanie finančných vzťahov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_Toc135328542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7</w:t>
        </w:r>
        <w:r w:rsidR="00A17F22">
          <w:rPr>
            <w:webHidden/>
          </w:rPr>
          <w:fldChar w:fldCharType="end"/>
        </w:r>
      </w:hyperlink>
    </w:p>
    <w:p w14:paraId="6DDE04FB" w14:textId="2D9574A4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3" w:history="1">
        <w:r w:rsidR="00A17F22" w:rsidRPr="009214DB">
          <w:rPr>
            <w:rStyle w:val="Hypertextovprepojenie"/>
            <w:rFonts w:cs="Arial"/>
            <w:b/>
            <w:bCs/>
          </w:rPr>
          <w:t>Čl. 9 Vysporiadanie finančných vzťahov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_Toc135328543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9</w:t>
        </w:r>
        <w:r w:rsidR="00A17F22">
          <w:rPr>
            <w:webHidden/>
          </w:rPr>
          <w:fldChar w:fldCharType="end"/>
        </w:r>
      </w:hyperlink>
    </w:p>
    <w:p w14:paraId="7971FB34" w14:textId="3269ACD9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4" w:history="1">
        <w:r w:rsidR="00A17F22" w:rsidRPr="009214DB">
          <w:rPr>
            <w:rStyle w:val="Hypertextovprepojenie"/>
            <w:rFonts w:cs="Arial"/>
            <w:b/>
            <w:bCs/>
          </w:rPr>
          <w:t>Čl. 10  Úlohy príslušného útvaru a sekcie rozpočtu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_Toc135328544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9</w:t>
        </w:r>
        <w:r w:rsidR="00A17F22">
          <w:rPr>
            <w:webHidden/>
          </w:rPr>
          <w:fldChar w:fldCharType="end"/>
        </w:r>
      </w:hyperlink>
    </w:p>
    <w:p w14:paraId="24BEFAFE" w14:textId="200BD261" w:rsidR="00A17F22" w:rsidRDefault="00150053">
      <w:pPr>
        <w:pStyle w:val="Obsah3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35328545" w:history="1">
        <w:r w:rsidR="00A17F22" w:rsidRPr="009214DB">
          <w:rPr>
            <w:rStyle w:val="Hypertextovprepojenie"/>
            <w:rFonts w:cs="Arial"/>
            <w:b/>
            <w:bCs/>
          </w:rPr>
          <w:t>Čl. 11 Účinnosť</w:t>
        </w:r>
        <w:r w:rsidR="00A17F22">
          <w:rPr>
            <w:webHidden/>
          </w:rPr>
          <w:tab/>
        </w:r>
        <w:r w:rsidR="00A17F22">
          <w:rPr>
            <w:webHidden/>
          </w:rPr>
          <w:fldChar w:fldCharType="begin"/>
        </w:r>
        <w:r w:rsidR="00A17F22">
          <w:rPr>
            <w:webHidden/>
          </w:rPr>
          <w:instrText xml:space="preserve"> PAGEREF _Toc135328545 \h </w:instrText>
        </w:r>
        <w:r w:rsidR="00A17F22">
          <w:rPr>
            <w:webHidden/>
          </w:rPr>
        </w:r>
        <w:r w:rsidR="00A17F22">
          <w:rPr>
            <w:webHidden/>
          </w:rPr>
          <w:fldChar w:fldCharType="separate"/>
        </w:r>
        <w:r w:rsidR="00672F88">
          <w:rPr>
            <w:webHidden/>
          </w:rPr>
          <w:t>10</w:t>
        </w:r>
        <w:r w:rsidR="00A17F22">
          <w:rPr>
            <w:webHidden/>
          </w:rPr>
          <w:fldChar w:fldCharType="end"/>
        </w:r>
      </w:hyperlink>
    </w:p>
    <w:p w14:paraId="4DAFBAEA" w14:textId="128E71E7" w:rsidR="00A17F22" w:rsidRDefault="00150053">
      <w:pPr>
        <w:pStyle w:val="Obsah2"/>
        <w:tabs>
          <w:tab w:val="right" w:leader="dot" w:pos="9182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35328546" w:history="1">
        <w:r w:rsidR="00A17F22" w:rsidRPr="009214DB">
          <w:rPr>
            <w:rStyle w:val="Hypertextovprepojenie"/>
            <w:noProof/>
          </w:rPr>
          <w:t>Obsah</w:t>
        </w:r>
        <w:r w:rsidR="00A17F22">
          <w:rPr>
            <w:noProof/>
            <w:webHidden/>
          </w:rPr>
          <w:tab/>
        </w:r>
        <w:r w:rsidR="00A17F22">
          <w:rPr>
            <w:noProof/>
            <w:webHidden/>
          </w:rPr>
          <w:fldChar w:fldCharType="begin"/>
        </w:r>
        <w:r w:rsidR="00A17F22">
          <w:rPr>
            <w:noProof/>
            <w:webHidden/>
          </w:rPr>
          <w:instrText xml:space="preserve"> PAGEREF _Toc135328546 \h </w:instrText>
        </w:r>
        <w:r w:rsidR="00A17F22">
          <w:rPr>
            <w:noProof/>
            <w:webHidden/>
          </w:rPr>
        </w:r>
        <w:r w:rsidR="00A17F22">
          <w:rPr>
            <w:noProof/>
            <w:webHidden/>
          </w:rPr>
          <w:fldChar w:fldCharType="separate"/>
        </w:r>
        <w:r w:rsidR="00672F88">
          <w:rPr>
            <w:noProof/>
            <w:webHidden/>
          </w:rPr>
          <w:t>12</w:t>
        </w:r>
        <w:r w:rsidR="00A17F22">
          <w:rPr>
            <w:noProof/>
            <w:webHidden/>
          </w:rPr>
          <w:fldChar w:fldCharType="end"/>
        </w:r>
      </w:hyperlink>
    </w:p>
    <w:p w14:paraId="7B056BA6" w14:textId="020367B8" w:rsidR="00B3246C" w:rsidRPr="00B3246C" w:rsidRDefault="00B3246C" w:rsidP="00B3246C">
      <w:pPr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F54827">
        <w:rPr>
          <w:caps/>
        </w:rPr>
        <w:fldChar w:fldCharType="end"/>
      </w:r>
    </w:p>
    <w:sectPr w:rsidR="00B3246C" w:rsidRPr="00B3246C" w:rsidSect="00F035D4">
      <w:headerReference w:type="default" r:id="rId11"/>
      <w:footerReference w:type="default" r:id="rId12"/>
      <w:headerReference w:type="first" r:id="rId13"/>
      <w:pgSz w:w="11906" w:h="16838" w:code="9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2C012" w14:textId="77777777" w:rsidR="00150053" w:rsidRDefault="00150053" w:rsidP="00353907">
      <w:pPr>
        <w:spacing w:after="0" w:line="240" w:lineRule="auto"/>
      </w:pPr>
      <w:r>
        <w:separator/>
      </w:r>
    </w:p>
  </w:endnote>
  <w:endnote w:type="continuationSeparator" w:id="0">
    <w:p w14:paraId="161630F7" w14:textId="77777777" w:rsidR="00150053" w:rsidRDefault="00150053" w:rsidP="00353907">
      <w:pPr>
        <w:spacing w:after="0" w:line="240" w:lineRule="auto"/>
      </w:pPr>
      <w:r>
        <w:continuationSeparator/>
      </w:r>
    </w:p>
  </w:endnote>
  <w:endnote w:type="continuationNotice" w:id="1">
    <w:p w14:paraId="666EEAD2" w14:textId="77777777" w:rsidR="00150053" w:rsidRDefault="001500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7389920"/>
      <w:docPartObj>
        <w:docPartGallery w:val="Page Numbers (Bottom of Page)"/>
        <w:docPartUnique/>
      </w:docPartObj>
    </w:sdtPr>
    <w:sdtEndPr/>
    <w:sdtContent>
      <w:p w14:paraId="315E2747" w14:textId="63CF2CD6" w:rsidR="00956A9E" w:rsidRDefault="00956A9E">
        <w:pPr>
          <w:pStyle w:val="Pt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0616EE">
          <w:t>6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0415A617" w14:textId="77777777" w:rsidR="00956A9E" w:rsidRDefault="00956A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DCDB1" w14:textId="77777777" w:rsidR="00150053" w:rsidRDefault="00150053" w:rsidP="00353907">
      <w:pPr>
        <w:spacing w:after="0" w:line="240" w:lineRule="auto"/>
      </w:pPr>
      <w:r>
        <w:separator/>
      </w:r>
    </w:p>
  </w:footnote>
  <w:footnote w:type="continuationSeparator" w:id="0">
    <w:p w14:paraId="74231A00" w14:textId="77777777" w:rsidR="00150053" w:rsidRDefault="00150053" w:rsidP="00353907">
      <w:pPr>
        <w:spacing w:after="0" w:line="240" w:lineRule="auto"/>
      </w:pPr>
      <w:r>
        <w:continuationSeparator/>
      </w:r>
    </w:p>
  </w:footnote>
  <w:footnote w:type="continuationNotice" w:id="1">
    <w:p w14:paraId="5D555DA3" w14:textId="77777777" w:rsidR="00150053" w:rsidRDefault="00150053">
      <w:pPr>
        <w:spacing w:after="0" w:line="240" w:lineRule="auto"/>
      </w:pPr>
    </w:p>
  </w:footnote>
  <w:footnote w:id="2">
    <w:p w14:paraId="67912D1B" w14:textId="0E6FCBB0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Zákon č. </w:t>
      </w:r>
      <w:r w:rsidRPr="002B2DFE">
        <w:rPr>
          <w:rFonts w:ascii="Arial" w:hAnsi="Arial" w:cs="Arial"/>
          <w:color w:val="000000"/>
        </w:rPr>
        <w:t>368/2021 Z. z. o mechanizme na podporu obnovy a odolnosti a o zmene a doplnení niektorých zákonov</w:t>
      </w:r>
      <w:r>
        <w:rPr>
          <w:rFonts w:ascii="Arial" w:hAnsi="Arial" w:cs="Arial"/>
          <w:color w:val="000000"/>
        </w:rPr>
        <w:t xml:space="preserve"> v znení neskorších predpisov.</w:t>
      </w:r>
    </w:p>
  </w:footnote>
  <w:footnote w:id="3">
    <w:p w14:paraId="46B27478" w14:textId="730D1C73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 § 6 zákona č. </w:t>
      </w:r>
      <w:r w:rsidRPr="002B2DFE">
        <w:rPr>
          <w:rFonts w:ascii="Arial" w:hAnsi="Arial" w:cs="Arial"/>
          <w:color w:val="000000"/>
        </w:rPr>
        <w:t>368/2021 Z. z.</w:t>
      </w:r>
    </w:p>
  </w:footnote>
  <w:footnote w:id="4">
    <w:p w14:paraId="5FD19849" w14:textId="770BABE6" w:rsidR="00956A9E" w:rsidRPr="006B1ECA" w:rsidRDefault="00956A9E">
      <w:pPr>
        <w:pStyle w:val="Textpoznmkypodiarou"/>
        <w:rPr>
          <w:rFonts w:ascii="Arial" w:hAnsi="Arial" w:cs="Arial"/>
        </w:rPr>
      </w:pPr>
      <w:r w:rsidRPr="006B1ECA">
        <w:rPr>
          <w:rStyle w:val="Odkaznapoznmkupodiarou"/>
          <w:rFonts w:ascii="Arial" w:hAnsi="Arial" w:cs="Arial"/>
        </w:rPr>
        <w:footnoteRef/>
      </w:r>
      <w:r w:rsidRPr="006B1ECA">
        <w:rPr>
          <w:rFonts w:ascii="Arial" w:hAnsi="Arial" w:cs="Arial"/>
        </w:rPr>
        <w:t>) Smernica č. 42/2019 na zabezpečenie rozpočtového procesu v kapitole štátneho rozpočtu Ministerstva školstva, vedy, výskumu a športu Slovenskej republiky v znení smernice č. 14/2022.</w:t>
      </w:r>
    </w:p>
  </w:footnote>
  <w:footnote w:id="5">
    <w:p w14:paraId="52058EAD" w14:textId="02E28F26" w:rsidR="00956A9E" w:rsidRDefault="00956A9E">
      <w:pPr>
        <w:pStyle w:val="Textpoznmkypodiarou"/>
      </w:pPr>
      <w:r w:rsidRPr="006B1ECA">
        <w:rPr>
          <w:rStyle w:val="Odkaznapoznmkupodiarou"/>
          <w:rFonts w:ascii="Arial" w:hAnsi="Arial" w:cs="Arial"/>
        </w:rPr>
        <w:footnoteRef/>
      </w:r>
      <w:r w:rsidR="00AF66C3">
        <w:rPr>
          <w:rFonts w:ascii="Arial" w:hAnsi="Arial" w:cs="Arial"/>
        </w:rPr>
        <w:t>) B</w:t>
      </w:r>
      <w:r w:rsidRPr="006B1ECA">
        <w:rPr>
          <w:rFonts w:ascii="Arial" w:hAnsi="Arial" w:cs="Arial"/>
        </w:rPr>
        <w:t>od 2.1 a 2.2 Systém implementácie Plánu obnovy a odolnosti Slovenskej republiky.</w:t>
      </w:r>
    </w:p>
  </w:footnote>
  <w:footnote w:id="6">
    <w:p w14:paraId="0F556C78" w14:textId="7A4BAA83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Style w:val="normaltextrun"/>
          <w:rFonts w:ascii="Arial" w:hAnsi="Arial" w:cs="Arial"/>
          <w:shd w:val="clear" w:color="auto" w:fill="FFFFFF"/>
        </w:rPr>
        <w:t>Z</w:t>
      </w:r>
      <w:r w:rsidRPr="002B2DFE">
        <w:rPr>
          <w:rStyle w:val="normaltextrun"/>
          <w:rFonts w:ascii="Arial" w:hAnsi="Arial" w:cs="Arial"/>
          <w:shd w:val="clear" w:color="auto" w:fill="FFFFFF"/>
        </w:rPr>
        <w:t>ákon č. 291/2002 Z. z. o Štátnej pokladnici</w:t>
      </w:r>
      <w:r>
        <w:rPr>
          <w:rStyle w:val="normaltextrun"/>
          <w:rFonts w:ascii="Arial" w:hAnsi="Arial" w:cs="Arial"/>
          <w:shd w:val="clear" w:color="auto" w:fill="FFFFFF"/>
        </w:rPr>
        <w:t xml:space="preserve"> a o zmene a doplnení niektorých zákonov.</w:t>
      </w:r>
    </w:p>
  </w:footnote>
  <w:footnote w:id="7">
    <w:p w14:paraId="7C198F55" w14:textId="59900343" w:rsidR="00956A9E" w:rsidRDefault="00956A9E">
      <w:pPr>
        <w:pStyle w:val="Textpoznmkypodiarou"/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§ 26 ods. 3 zákona č. </w:t>
      </w:r>
      <w:r w:rsidRPr="002B2DFE">
        <w:rPr>
          <w:rFonts w:ascii="Arial" w:hAnsi="Arial" w:cs="Arial"/>
          <w:color w:val="000000"/>
        </w:rPr>
        <w:t>368/2021 Z. z.</w:t>
      </w:r>
      <w:r>
        <w:t xml:space="preserve">  </w:t>
      </w:r>
    </w:p>
  </w:footnote>
  <w:footnote w:id="8">
    <w:p w14:paraId="51F92522" w14:textId="43D94AD7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§ 18 až 20 zákona č. zákona č. </w:t>
      </w:r>
      <w:r w:rsidRPr="002B2DFE">
        <w:rPr>
          <w:rFonts w:ascii="Arial" w:hAnsi="Arial" w:cs="Arial"/>
          <w:color w:val="000000"/>
        </w:rPr>
        <w:t>368/2021 Z. z.</w:t>
      </w:r>
      <w:r w:rsidRPr="002B2D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6B3FEC">
        <w:rPr>
          <w:rFonts w:ascii="Arial" w:hAnsi="Arial" w:cs="Arial"/>
        </w:rPr>
        <w:t>čas</w:t>
      </w:r>
      <w:r>
        <w:rPr>
          <w:rFonts w:ascii="Arial" w:hAnsi="Arial" w:cs="Arial"/>
        </w:rPr>
        <w:t>ť</w:t>
      </w:r>
      <w:r w:rsidRPr="006B3FEC">
        <w:rPr>
          <w:rFonts w:ascii="Arial" w:hAnsi="Arial" w:cs="Arial"/>
        </w:rPr>
        <w:t xml:space="preserve"> 3 </w:t>
      </w:r>
      <w:r w:rsidRPr="00882737">
        <w:rPr>
          <w:rFonts w:ascii="Arial" w:hAnsi="Arial" w:cs="Arial"/>
        </w:rPr>
        <w:t>Systém</w:t>
      </w:r>
      <w:r>
        <w:rPr>
          <w:rFonts w:ascii="Arial" w:hAnsi="Arial" w:cs="Arial"/>
        </w:rPr>
        <w:t>u</w:t>
      </w:r>
      <w:r w:rsidRPr="00882737">
        <w:rPr>
          <w:rFonts w:ascii="Arial" w:hAnsi="Arial" w:cs="Arial"/>
        </w:rPr>
        <w:t xml:space="preserve"> implementácie Plánu obnovy a odolnosti Slovenskej republiky</w:t>
      </w:r>
      <w:r>
        <w:rPr>
          <w:rFonts w:ascii="Arial" w:hAnsi="Arial" w:cs="Arial"/>
        </w:rPr>
        <w:t>.</w:t>
      </w:r>
    </w:p>
  </w:footnote>
  <w:footnote w:id="9">
    <w:p w14:paraId="518E5F5A" w14:textId="0218FFA3" w:rsidR="00956A9E" w:rsidRPr="002B2DFE" w:rsidRDefault="00956A9E">
      <w:pPr>
        <w:pStyle w:val="Textpoznmkypodiarou"/>
        <w:rPr>
          <w:rFonts w:ascii="Arial" w:hAnsi="Arial" w:cs="Arial"/>
        </w:rPr>
      </w:pPr>
      <w:r w:rsidRPr="00B62D4E">
        <w:rPr>
          <w:rStyle w:val="Odkaznapoznmkupodiarou"/>
          <w:rFonts w:ascii="Arial" w:hAnsi="Arial" w:cs="Arial"/>
        </w:rPr>
        <w:footnoteRef/>
      </w:r>
      <w:r w:rsidRPr="00B62D4E">
        <w:rPr>
          <w:rFonts w:ascii="Arial" w:hAnsi="Arial" w:cs="Arial"/>
        </w:rPr>
        <w:t>) Bod 4.5.2. Systému implementácie Plánu obnovy a odolnosti Slovenskej republiky.</w:t>
      </w:r>
    </w:p>
  </w:footnote>
  <w:footnote w:id="10">
    <w:p w14:paraId="012F25F5" w14:textId="1413C86A" w:rsidR="00956A9E" w:rsidRDefault="00956A9E">
      <w:pPr>
        <w:pStyle w:val="Textpoznmkypodiarou"/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2B2DFE">
        <w:rPr>
          <w:rFonts w:ascii="Arial" w:hAnsi="Arial" w:cs="Arial"/>
        </w:rPr>
        <w:t>od  4.5.3</w:t>
      </w:r>
      <w:r>
        <w:rPr>
          <w:rFonts w:ascii="Arial" w:hAnsi="Arial" w:cs="Arial"/>
        </w:rPr>
        <w:t>. Systému implementácie P</w:t>
      </w:r>
      <w:r w:rsidRPr="002B2DFE">
        <w:rPr>
          <w:rFonts w:ascii="Arial" w:hAnsi="Arial" w:cs="Arial"/>
        </w:rPr>
        <w:t>lánu obnovy a odolnosti Slovenskej republiky</w:t>
      </w:r>
      <w:r>
        <w:rPr>
          <w:rFonts w:ascii="Arial" w:hAnsi="Arial" w:cs="Arial"/>
        </w:rPr>
        <w:t>.</w:t>
      </w:r>
    </w:p>
  </w:footnote>
  <w:footnote w:id="11">
    <w:p w14:paraId="2274467A" w14:textId="55FC46D4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2B2DFE">
        <w:rPr>
          <w:rFonts w:ascii="Arial" w:hAnsi="Arial" w:cs="Arial"/>
        </w:rPr>
        <w:t>od 4.6</w:t>
      </w:r>
      <w:r>
        <w:rPr>
          <w:rFonts w:ascii="Arial" w:hAnsi="Arial" w:cs="Arial"/>
        </w:rPr>
        <w:t>. Systému implementácie P</w:t>
      </w:r>
      <w:r w:rsidRPr="002B2DFE">
        <w:rPr>
          <w:rFonts w:ascii="Arial" w:hAnsi="Arial" w:cs="Arial"/>
        </w:rPr>
        <w:t>lánu obnovy a odolnosti Slovenskej republiky</w:t>
      </w:r>
      <w:r>
        <w:rPr>
          <w:rFonts w:ascii="Arial" w:hAnsi="Arial" w:cs="Arial"/>
        </w:rPr>
        <w:t>.</w:t>
      </w:r>
    </w:p>
  </w:footnote>
  <w:footnote w:id="12">
    <w:p w14:paraId="1BC23E22" w14:textId="4A3605F6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2B2DFE">
        <w:rPr>
          <w:rFonts w:ascii="Arial" w:hAnsi="Arial" w:cs="Arial"/>
        </w:rPr>
        <w:t>od 4.6.2</w:t>
      </w:r>
      <w:r>
        <w:rPr>
          <w:rFonts w:ascii="Arial" w:hAnsi="Arial" w:cs="Arial"/>
        </w:rPr>
        <w:t>. Systému implementácie P</w:t>
      </w:r>
      <w:r w:rsidRPr="002B2DFE">
        <w:rPr>
          <w:rFonts w:ascii="Arial" w:hAnsi="Arial" w:cs="Arial"/>
        </w:rPr>
        <w:t>lánu obnovy a odolnosti Slovenskej republiky</w:t>
      </w:r>
      <w:r>
        <w:rPr>
          <w:rFonts w:ascii="Arial" w:hAnsi="Arial" w:cs="Arial"/>
        </w:rPr>
        <w:t>.</w:t>
      </w:r>
    </w:p>
  </w:footnote>
  <w:footnote w:id="13">
    <w:p w14:paraId="06F59E2E" w14:textId="158F8B22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Bod 4.6.3. Systému implementácie P</w:t>
      </w:r>
      <w:r w:rsidRPr="002B2DFE">
        <w:rPr>
          <w:rFonts w:ascii="Arial" w:hAnsi="Arial" w:cs="Arial"/>
        </w:rPr>
        <w:t>lánu obnovy a odolnosti Slovenskej republiky</w:t>
      </w:r>
      <w:r>
        <w:rPr>
          <w:rFonts w:ascii="Arial" w:hAnsi="Arial" w:cs="Arial"/>
        </w:rPr>
        <w:t>.</w:t>
      </w:r>
    </w:p>
  </w:footnote>
  <w:footnote w:id="14">
    <w:p w14:paraId="3B56A5AB" w14:textId="223874C4" w:rsidR="00956A9E" w:rsidRPr="002B2DFE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>) § 4ad a § 4af zákona č. 597/2003 Z. z. o financovaní základných škôl, stredných škôl a školských zariadení v znení n</w:t>
      </w:r>
      <w:r w:rsidR="008F7C13">
        <w:rPr>
          <w:rFonts w:ascii="Arial" w:hAnsi="Arial" w:cs="Arial"/>
        </w:rPr>
        <w:t>eskorších predpisov. § 26 ods. 3</w:t>
      </w:r>
      <w:r w:rsidRPr="002B2DFE">
        <w:rPr>
          <w:rFonts w:ascii="Arial" w:hAnsi="Arial" w:cs="Arial"/>
        </w:rPr>
        <w:t xml:space="preserve"> zákona č. 368/2021 Z. z.  </w:t>
      </w:r>
    </w:p>
  </w:footnote>
  <w:footnote w:id="15">
    <w:p w14:paraId="4F4FA432" w14:textId="17C3E7E3" w:rsidR="00956A9E" w:rsidRDefault="00956A9E">
      <w:pPr>
        <w:pStyle w:val="Textpoznmkypodiarou"/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Z</w:t>
      </w:r>
      <w:r w:rsidRPr="002B2DFE">
        <w:rPr>
          <w:rFonts w:ascii="Arial" w:hAnsi="Arial" w:cs="Arial"/>
        </w:rPr>
        <w:t>ákon č. 357/2015 Z. z. o finančnej kontrole a audite a o zmene a doplnení niektorých zákonov</w:t>
      </w:r>
      <w:r>
        <w:rPr>
          <w:rFonts w:ascii="Arial" w:hAnsi="Arial" w:cs="Arial"/>
        </w:rPr>
        <w:t xml:space="preserve"> v znení neskorších predpisov</w:t>
      </w:r>
      <w:r w:rsidR="004A0785">
        <w:rPr>
          <w:rFonts w:ascii="Arial" w:hAnsi="Arial" w:cs="Arial"/>
        </w:rPr>
        <w:t xml:space="preserve"> a v zmysle príslušných vnútorných nariadení MŠVVaŠ SR. </w:t>
      </w:r>
    </w:p>
  </w:footnote>
  <w:footnote w:id="16">
    <w:p w14:paraId="7B0717FC" w14:textId="506D03DB" w:rsidR="00541E7D" w:rsidRPr="00541E7D" w:rsidRDefault="00541E7D" w:rsidP="00541E7D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Pr="002B2DFE">
        <w:rPr>
          <w:rFonts w:ascii="Arial" w:hAnsi="Arial" w:cs="Arial"/>
        </w:rPr>
        <w:t xml:space="preserve">) </w:t>
      </w:r>
      <w:r w:rsidRPr="00541E7D">
        <w:rPr>
          <w:rFonts w:ascii="Arial" w:hAnsi="Arial" w:cs="Arial"/>
          <w:bCs/>
        </w:rPr>
        <w:t>§ 26 ods. 3 zákona č. 368/2021 Z. z.</w:t>
      </w:r>
    </w:p>
  </w:footnote>
  <w:footnote w:id="17">
    <w:p w14:paraId="109CA39D" w14:textId="49C30BFC" w:rsidR="00956A9E" w:rsidRPr="006B1ECA" w:rsidRDefault="00956A9E">
      <w:pPr>
        <w:pStyle w:val="Textpoznmkypodiarou"/>
        <w:rPr>
          <w:rFonts w:ascii="Arial" w:hAnsi="Arial" w:cs="Arial"/>
        </w:rPr>
      </w:pPr>
      <w:r w:rsidRPr="006B1ECA">
        <w:rPr>
          <w:rStyle w:val="Odkaznapoznmkupodiarou"/>
          <w:rFonts w:ascii="Arial" w:hAnsi="Arial" w:cs="Arial"/>
        </w:rPr>
        <w:footnoteRef/>
      </w:r>
      <w:r w:rsidRPr="006B1ECA">
        <w:rPr>
          <w:rFonts w:ascii="Arial" w:hAnsi="Arial" w:cs="Arial"/>
        </w:rPr>
        <w:t xml:space="preserve">) § 7 a 8 zákona č. 357/2015 Z. z. </w:t>
      </w:r>
    </w:p>
  </w:footnote>
  <w:footnote w:id="18">
    <w:p w14:paraId="3EA1CF11" w14:textId="4024DB5A" w:rsidR="00956A9E" w:rsidRPr="006B1ECA" w:rsidRDefault="00956A9E">
      <w:pPr>
        <w:pStyle w:val="Textpoznmkypodiarou"/>
        <w:rPr>
          <w:rFonts w:ascii="Arial" w:hAnsi="Arial" w:cs="Arial"/>
        </w:rPr>
      </w:pPr>
      <w:r w:rsidRPr="006B1ECA">
        <w:rPr>
          <w:rStyle w:val="Odkaznapoznmkupodiarou"/>
          <w:rFonts w:ascii="Arial" w:hAnsi="Arial" w:cs="Arial"/>
        </w:rPr>
        <w:footnoteRef/>
      </w:r>
      <w:r w:rsidRPr="006B1ECA">
        <w:rPr>
          <w:rFonts w:ascii="Arial" w:hAnsi="Arial" w:cs="Arial"/>
        </w:rPr>
        <w:t>) § 7 až 9 zákona č. 357/2015 Z. z.</w:t>
      </w:r>
    </w:p>
  </w:footnote>
  <w:footnote w:id="19">
    <w:p w14:paraId="5417CB60" w14:textId="3E5421AE" w:rsidR="00956A9E" w:rsidRDefault="00956A9E">
      <w:pPr>
        <w:pStyle w:val="Textpoznmkypodiarou"/>
      </w:pPr>
      <w:r w:rsidRPr="006B1ECA">
        <w:rPr>
          <w:rStyle w:val="Odkaznapoznmkupodiarou"/>
          <w:rFonts w:ascii="Arial" w:hAnsi="Arial" w:cs="Arial"/>
        </w:rPr>
        <w:footnoteRef/>
      </w:r>
      <w:r w:rsidRPr="006B1ECA">
        <w:rPr>
          <w:rFonts w:ascii="Arial" w:hAnsi="Arial" w:cs="Arial"/>
        </w:rPr>
        <w:t>) Príloha č. 5.1 – 2 Systému implementácie Plánu obnovy a odolnosti Slovenskej republiky.</w:t>
      </w:r>
    </w:p>
  </w:footnote>
  <w:footnote w:id="20">
    <w:p w14:paraId="33546CBF" w14:textId="2EB5A67D" w:rsidR="00956A9E" w:rsidRPr="006B1ECA" w:rsidRDefault="00956A9E">
      <w:pPr>
        <w:pStyle w:val="Textpoznmkypodiarou"/>
        <w:rPr>
          <w:rFonts w:ascii="Arial" w:hAnsi="Arial" w:cs="Arial"/>
        </w:rPr>
      </w:pPr>
      <w:r w:rsidRPr="006B1ECA">
        <w:rPr>
          <w:rStyle w:val="Odkaznapoznmkupodiarou"/>
          <w:rFonts w:ascii="Arial" w:hAnsi="Arial" w:cs="Arial"/>
        </w:rPr>
        <w:footnoteRef/>
      </w:r>
      <w:r w:rsidRPr="006B1ECA">
        <w:rPr>
          <w:rFonts w:ascii="Arial" w:hAnsi="Arial" w:cs="Arial"/>
        </w:rPr>
        <w:t xml:space="preserve">) § </w:t>
      </w:r>
      <w:r w:rsidR="00705891">
        <w:rPr>
          <w:rFonts w:ascii="Arial" w:hAnsi="Arial" w:cs="Arial"/>
        </w:rPr>
        <w:t>8</w:t>
      </w:r>
      <w:r w:rsidRPr="006B1ECA">
        <w:rPr>
          <w:rFonts w:ascii="Arial" w:hAnsi="Arial" w:cs="Arial"/>
        </w:rPr>
        <w:t xml:space="preserve"> zákona </w:t>
      </w:r>
      <w:r w:rsidRPr="007D0850">
        <w:rPr>
          <w:rFonts w:ascii="Arial" w:hAnsi="Arial" w:cs="Arial"/>
        </w:rPr>
        <w:t xml:space="preserve">č. 357/2015 Z. z. </w:t>
      </w:r>
    </w:p>
  </w:footnote>
  <w:footnote w:id="21">
    <w:p w14:paraId="5ED887E8" w14:textId="4E2360C0" w:rsidR="00AA6B25" w:rsidRDefault="00956A9E">
      <w:pPr>
        <w:pStyle w:val="Textpoznmkypodiarou"/>
        <w:rPr>
          <w:rFonts w:ascii="Arial" w:hAnsi="Arial" w:cs="Arial"/>
        </w:rPr>
      </w:pPr>
      <w:r w:rsidRPr="002B2DFE">
        <w:rPr>
          <w:rStyle w:val="Odkaznapoznmkupodiarou"/>
          <w:rFonts w:ascii="Arial" w:hAnsi="Arial" w:cs="Arial"/>
        </w:rPr>
        <w:footnoteRef/>
      </w:r>
      <w:r w:rsidR="0058262F">
        <w:rPr>
          <w:rFonts w:ascii="Arial" w:hAnsi="Arial" w:cs="Arial"/>
        </w:rPr>
        <w:t xml:space="preserve">) </w:t>
      </w:r>
      <w:r w:rsidR="00AA6B25">
        <w:rPr>
          <w:rFonts w:ascii="Arial" w:hAnsi="Arial" w:cs="Arial"/>
        </w:rPr>
        <w:t>B</w:t>
      </w:r>
      <w:r w:rsidR="00AA6B25" w:rsidRPr="0072505C">
        <w:rPr>
          <w:rFonts w:ascii="Arial" w:hAnsi="Arial" w:cs="Arial"/>
        </w:rPr>
        <w:t xml:space="preserve">od 4.8.1. </w:t>
      </w:r>
      <w:r w:rsidR="00AA6B25">
        <w:rPr>
          <w:rFonts w:ascii="Arial" w:hAnsi="Arial" w:cs="Arial"/>
        </w:rPr>
        <w:t>Systém implementácie P</w:t>
      </w:r>
      <w:r w:rsidR="00AA6B25" w:rsidRPr="002B2DFE">
        <w:rPr>
          <w:rFonts w:ascii="Arial" w:hAnsi="Arial" w:cs="Arial"/>
        </w:rPr>
        <w:t>lánu obnovy a odolnosti Slovenskej republiky</w:t>
      </w:r>
    </w:p>
    <w:p w14:paraId="55A5FE18" w14:textId="46B74DE2" w:rsidR="00956A9E" w:rsidRDefault="00AA6B25">
      <w:pPr>
        <w:pStyle w:val="Textpoznmkypodiarou"/>
      </w:pPr>
      <w:r w:rsidRPr="00AA6B25">
        <w:rPr>
          <w:rFonts w:ascii="Arial" w:hAnsi="Arial" w:cs="Arial"/>
          <w:vertAlign w:val="superscript"/>
        </w:rPr>
        <w:t>21</w:t>
      </w:r>
      <w:r>
        <w:rPr>
          <w:rFonts w:ascii="Arial" w:hAnsi="Arial" w:cs="Arial"/>
        </w:rPr>
        <w:t xml:space="preserve">) </w:t>
      </w:r>
      <w:r w:rsidR="0058262F" w:rsidRPr="00AA6B25">
        <w:rPr>
          <w:rFonts w:ascii="Arial" w:hAnsi="Arial" w:cs="Arial"/>
        </w:rPr>
        <w:t>Zákon</w:t>
      </w:r>
      <w:r w:rsidR="0058262F" w:rsidRPr="002B2DFE">
        <w:rPr>
          <w:rFonts w:ascii="Arial" w:hAnsi="Arial" w:cs="Arial"/>
        </w:rPr>
        <w:t xml:space="preserve"> č. 357/2015 Z. z. o finančnej kontrole a audite a o zmene a doplnení niektorých zákonov</w:t>
      </w:r>
    </w:p>
  </w:footnote>
  <w:footnote w:id="22">
    <w:p w14:paraId="4C3249F2" w14:textId="4AD5B5CB" w:rsidR="00956A9E" w:rsidRPr="002B2DFE" w:rsidRDefault="00AA6B25">
      <w:pPr>
        <w:pStyle w:val="Textpoznmkypodiarou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22)</w:t>
      </w:r>
      <w:r w:rsidR="00956A9E" w:rsidRPr="002B2DFE">
        <w:rPr>
          <w:rFonts w:ascii="Arial" w:hAnsi="Arial" w:cs="Arial"/>
        </w:rPr>
        <w:t xml:space="preserve"> </w:t>
      </w:r>
      <w:r w:rsidR="00956A9E">
        <w:rPr>
          <w:rFonts w:ascii="Arial" w:hAnsi="Arial" w:cs="Arial"/>
        </w:rPr>
        <w:t>B</w:t>
      </w:r>
      <w:r w:rsidR="00956A9E" w:rsidRPr="002B2DFE">
        <w:rPr>
          <w:rFonts w:ascii="Arial" w:hAnsi="Arial" w:cs="Arial"/>
        </w:rPr>
        <w:t xml:space="preserve">od 4.3. </w:t>
      </w:r>
      <w:r w:rsidR="00956A9E">
        <w:rPr>
          <w:rFonts w:ascii="Arial" w:hAnsi="Arial" w:cs="Arial"/>
        </w:rPr>
        <w:t>Systém implementácie P</w:t>
      </w:r>
      <w:r w:rsidR="00956A9E" w:rsidRPr="002B2DFE">
        <w:rPr>
          <w:rFonts w:ascii="Arial" w:hAnsi="Arial" w:cs="Arial"/>
        </w:rPr>
        <w:t>lánu obnovy a odolnosti Slovenskej republiky</w:t>
      </w:r>
    </w:p>
  </w:footnote>
  <w:footnote w:id="23">
    <w:p w14:paraId="07C75E0E" w14:textId="0D5642A4" w:rsidR="00956A9E" w:rsidRPr="0072505C" w:rsidRDefault="00956A9E">
      <w:pPr>
        <w:pStyle w:val="Textpoznmkypodiarou"/>
        <w:rPr>
          <w:rFonts w:ascii="Arial" w:hAnsi="Arial" w:cs="Arial"/>
        </w:rPr>
      </w:pPr>
      <w:r w:rsidRPr="00AA6B25">
        <w:rPr>
          <w:rStyle w:val="Odkaznapoznmkupodiarou"/>
          <w:rFonts w:ascii="Arial" w:hAnsi="Arial" w:cs="Arial"/>
          <w:color w:val="FFFFFF" w:themeColor="background1"/>
        </w:rPr>
        <w:footnoteRef/>
      </w:r>
      <w:r w:rsidR="00AF66C3" w:rsidRPr="00AA6B25">
        <w:rPr>
          <w:rFonts w:ascii="Arial" w:hAnsi="Arial" w:cs="Arial"/>
          <w:color w:val="FFFFFF" w:themeColor="background1"/>
        </w:rPr>
        <w:t>) B</w:t>
      </w:r>
      <w:r w:rsidRPr="00AA6B25">
        <w:rPr>
          <w:rFonts w:ascii="Arial" w:hAnsi="Arial" w:cs="Arial"/>
          <w:color w:val="FFFFFF" w:themeColor="background1"/>
        </w:rPr>
        <w:t>od 4.8.1. Systém implementácie Plánu obnovy a odolnosti Slovenskej republiky</w:t>
      </w:r>
    </w:p>
  </w:footnote>
  <w:footnote w:id="24">
    <w:p w14:paraId="28E274ED" w14:textId="63CBEF21" w:rsidR="00956A9E" w:rsidRPr="0072505C" w:rsidRDefault="00956A9E">
      <w:pPr>
        <w:pStyle w:val="Textpoznmkypodiarou"/>
        <w:rPr>
          <w:rFonts w:ascii="Arial" w:hAnsi="Arial" w:cs="Arial"/>
        </w:rPr>
      </w:pPr>
      <w:r w:rsidRPr="0072505C">
        <w:rPr>
          <w:rStyle w:val="Odkaznapoznmkupodiarou"/>
          <w:rFonts w:ascii="Arial" w:hAnsi="Arial" w:cs="Arial"/>
        </w:rPr>
        <w:footnoteRef/>
      </w:r>
      <w:r w:rsidR="00AF66C3">
        <w:rPr>
          <w:rFonts w:ascii="Arial" w:hAnsi="Arial" w:cs="Arial"/>
        </w:rPr>
        <w:t>) B</w:t>
      </w:r>
      <w:r>
        <w:rPr>
          <w:rFonts w:ascii="Arial" w:hAnsi="Arial" w:cs="Arial"/>
        </w:rPr>
        <w:t>od 4.8. Systém implementácie P</w:t>
      </w:r>
      <w:r w:rsidRPr="002B2DFE">
        <w:rPr>
          <w:rFonts w:ascii="Arial" w:hAnsi="Arial" w:cs="Arial"/>
        </w:rPr>
        <w:t>lánu obnovy a odolnosti Slovenskej republiky</w:t>
      </w:r>
    </w:p>
  </w:footnote>
  <w:footnote w:id="25">
    <w:p w14:paraId="6009FCF3" w14:textId="169F7A79" w:rsidR="00956A9E" w:rsidRDefault="00956A9E">
      <w:pPr>
        <w:pStyle w:val="Textpoznmkypodiarou"/>
      </w:pPr>
      <w:r w:rsidRPr="0072505C">
        <w:rPr>
          <w:rStyle w:val="Odkaznapoznmkupodiarou"/>
          <w:rFonts w:ascii="Arial" w:hAnsi="Arial" w:cs="Arial"/>
        </w:rPr>
        <w:footnoteRef/>
      </w:r>
      <w:r w:rsidR="00AF66C3">
        <w:rPr>
          <w:rFonts w:ascii="Arial" w:hAnsi="Arial" w:cs="Arial"/>
        </w:rPr>
        <w:t>) B</w:t>
      </w:r>
      <w:r w:rsidRPr="0072505C">
        <w:rPr>
          <w:rFonts w:ascii="Arial" w:hAnsi="Arial" w:cs="Arial"/>
        </w:rPr>
        <w:t xml:space="preserve">od 4.9.3. </w:t>
      </w:r>
      <w:r>
        <w:rPr>
          <w:rFonts w:ascii="Arial" w:hAnsi="Arial" w:cs="Arial"/>
        </w:rPr>
        <w:t>Systém implementácie P</w:t>
      </w:r>
      <w:r w:rsidRPr="002B2DFE">
        <w:rPr>
          <w:rFonts w:ascii="Arial" w:hAnsi="Arial" w:cs="Arial"/>
        </w:rPr>
        <w:t xml:space="preserve">lánu obnovy a odolnosti Slovenskej republiky 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A62C3" w14:textId="66BDC0A3" w:rsidR="00956A9E" w:rsidRPr="00F035D4" w:rsidRDefault="00956A9E" w:rsidP="00F035D4">
    <w:pPr>
      <w:pBdr>
        <w:bottom w:val="single" w:sz="4" w:space="0" w:color="auto"/>
      </w:pBdr>
      <w:jc w:val="cen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 xml:space="preserve">Smernica č. </w:t>
    </w:r>
    <w:r w:rsidR="00E94E42">
      <w:rPr>
        <w:rFonts w:ascii="Arial" w:hAnsi="Arial" w:cs="Arial"/>
        <w:i/>
        <w:sz w:val="24"/>
        <w:szCs w:val="24"/>
      </w:rPr>
      <w:t>19</w:t>
    </w:r>
    <w:r w:rsidRPr="00F035D4">
      <w:rPr>
        <w:rFonts w:ascii="Arial" w:hAnsi="Arial" w:cs="Arial"/>
        <w:i/>
        <w:sz w:val="24"/>
        <w:szCs w:val="24"/>
      </w:rPr>
      <w:t>/202</w:t>
    </w:r>
    <w:r>
      <w:rPr>
        <w:rFonts w:ascii="Arial" w:hAnsi="Arial" w:cs="Arial"/>
        <w:i/>
        <w:sz w:val="24"/>
        <w:szCs w:val="24"/>
      </w:rPr>
      <w:t>3</w:t>
    </w:r>
    <w:r w:rsidRPr="00F035D4">
      <w:rPr>
        <w:rFonts w:ascii="Arial" w:hAnsi="Arial" w:cs="Arial"/>
        <w:i/>
        <w:sz w:val="24"/>
        <w:szCs w:val="24"/>
      </w:rPr>
      <w:t xml:space="preserve"> </w:t>
    </w:r>
    <w:r>
      <w:rPr>
        <w:rFonts w:ascii="Arial" w:hAnsi="Arial" w:cs="Arial"/>
        <w:i/>
        <w:sz w:val="24"/>
        <w:szCs w:val="24"/>
      </w:rPr>
      <w:t>o financovani implementácie Plánu obnovy a odolnosti SR</w:t>
    </w:r>
  </w:p>
  <w:p w14:paraId="3C5BD91D" w14:textId="77777777" w:rsidR="00956A9E" w:rsidRDefault="00956A9E" w:rsidP="00F035D4">
    <w:pPr>
      <w:pStyle w:val="Hlavika"/>
      <w:rPr>
        <w:rFonts w:cs="Arial"/>
        <w:i/>
      </w:rPr>
    </w:pPr>
  </w:p>
  <w:p w14:paraId="64E4CB91" w14:textId="77777777" w:rsidR="00956A9E" w:rsidRPr="00F035D4" w:rsidRDefault="00956A9E" w:rsidP="00F035D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4579" w14:textId="76B8B01E" w:rsidR="00956A9E" w:rsidRPr="00F035D4" w:rsidRDefault="00956A9E" w:rsidP="00F035D4">
    <w:pPr>
      <w:pBdr>
        <w:bottom w:val="single" w:sz="4" w:space="1" w:color="auto"/>
      </w:pBdr>
      <w:jc w:val="center"/>
      <w:rPr>
        <w:rFonts w:ascii="Arial" w:hAnsi="Arial" w:cs="Arial"/>
      </w:rPr>
    </w:pPr>
    <w:r w:rsidRPr="00F035D4">
      <w:rPr>
        <w:rFonts w:ascii="Arial" w:hAnsi="Arial" w:cs="Arial"/>
        <w:b/>
        <w:sz w:val="28"/>
        <w:szCs w:val="28"/>
      </w:rPr>
      <w:t>Ministerstvo školstva, vedy, výskumu a športu Slovenskej</w:t>
    </w:r>
    <w:r>
      <w:rPr>
        <w:rFonts w:ascii="Arial" w:hAnsi="Arial" w:cs="Arial"/>
        <w:b/>
        <w:sz w:val="28"/>
        <w:szCs w:val="28"/>
      </w:rPr>
      <w:t xml:space="preserve"> </w:t>
    </w:r>
    <w:r w:rsidRPr="00F035D4">
      <w:rPr>
        <w:rFonts w:ascii="Arial" w:hAnsi="Arial" w:cs="Arial"/>
        <w:b/>
        <w:sz w:val="28"/>
        <w:szCs w:val="28"/>
      </w:rPr>
      <w:t>republiky</w:t>
    </w:r>
  </w:p>
  <w:p w14:paraId="65FD9FD8" w14:textId="77777777" w:rsidR="00956A9E" w:rsidRDefault="00956A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12577"/>
    <w:multiLevelType w:val="hybridMultilevel"/>
    <w:tmpl w:val="BCB4F9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CF440AA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755E6"/>
    <w:multiLevelType w:val="hybridMultilevel"/>
    <w:tmpl w:val="4CF22E78"/>
    <w:lvl w:ilvl="0" w:tplc="65ACF7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756FB7"/>
    <w:multiLevelType w:val="hybridMultilevel"/>
    <w:tmpl w:val="61686DE4"/>
    <w:lvl w:ilvl="0" w:tplc="B73AA53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0A06423"/>
    <w:multiLevelType w:val="hybridMultilevel"/>
    <w:tmpl w:val="82D24AC4"/>
    <w:lvl w:ilvl="0" w:tplc="0E1C8F34">
      <w:start w:val="1"/>
      <w:numFmt w:val="decimal"/>
      <w:lvlText w:val="(%1)"/>
      <w:lvlJc w:val="left"/>
      <w:pPr>
        <w:ind w:left="4329" w:hanging="360"/>
      </w:pPr>
      <w:rPr>
        <w:rFonts w:ascii="Arial" w:hAnsi="Arial" w:cs="Arial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82ECC"/>
    <w:multiLevelType w:val="hybridMultilevel"/>
    <w:tmpl w:val="0234D912"/>
    <w:lvl w:ilvl="0" w:tplc="0E1C8F34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F074E4"/>
    <w:multiLevelType w:val="hybridMultilevel"/>
    <w:tmpl w:val="162C1A98"/>
    <w:lvl w:ilvl="0" w:tplc="778CD22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7202"/>
    <w:multiLevelType w:val="hybridMultilevel"/>
    <w:tmpl w:val="88302984"/>
    <w:lvl w:ilvl="0" w:tplc="DC1A6CB6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566508"/>
    <w:multiLevelType w:val="hybridMultilevel"/>
    <w:tmpl w:val="4FBC6BAA"/>
    <w:lvl w:ilvl="0" w:tplc="CD561050">
      <w:start w:val="1"/>
      <w:numFmt w:val="decimal"/>
      <w:lvlText w:val="%1."/>
      <w:lvlJc w:val="left"/>
      <w:pPr>
        <w:ind w:left="2061" w:hanging="360"/>
      </w:pPr>
      <w:rPr>
        <w:rFonts w:ascii="Arial Narrow" w:eastAsiaTheme="minorHAnsi" w:hAnsi="Arial Narrow" w:cstheme="minorBidi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0F406F"/>
    <w:multiLevelType w:val="hybridMultilevel"/>
    <w:tmpl w:val="03729A9C"/>
    <w:lvl w:ilvl="0" w:tplc="1D7C90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33252"/>
    <w:multiLevelType w:val="hybridMultilevel"/>
    <w:tmpl w:val="B4C0BC06"/>
    <w:lvl w:ilvl="0" w:tplc="FEA6DC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E24786"/>
    <w:multiLevelType w:val="hybridMultilevel"/>
    <w:tmpl w:val="61686DE4"/>
    <w:lvl w:ilvl="0" w:tplc="B73AA53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F304FE4"/>
    <w:multiLevelType w:val="hybridMultilevel"/>
    <w:tmpl w:val="E02CAF86"/>
    <w:lvl w:ilvl="0" w:tplc="B13A6F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B7A32"/>
    <w:multiLevelType w:val="hybridMultilevel"/>
    <w:tmpl w:val="8CBEEC2C"/>
    <w:lvl w:ilvl="0" w:tplc="4EFEB6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402465A"/>
    <w:multiLevelType w:val="hybridMultilevel"/>
    <w:tmpl w:val="5E5C8578"/>
    <w:lvl w:ilvl="0" w:tplc="1494F54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13DC5"/>
    <w:multiLevelType w:val="hybridMultilevel"/>
    <w:tmpl w:val="8F505C84"/>
    <w:lvl w:ilvl="0" w:tplc="DC1A6C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0D35FB"/>
    <w:multiLevelType w:val="hybridMultilevel"/>
    <w:tmpl w:val="82D24AC4"/>
    <w:lvl w:ilvl="0" w:tplc="0E1C8F34">
      <w:start w:val="1"/>
      <w:numFmt w:val="decimal"/>
      <w:lvlText w:val="(%1)"/>
      <w:lvlJc w:val="left"/>
      <w:pPr>
        <w:ind w:left="4329" w:hanging="360"/>
      </w:pPr>
      <w:rPr>
        <w:rFonts w:ascii="Arial" w:hAnsi="Arial" w:cs="Arial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6283B"/>
    <w:multiLevelType w:val="hybridMultilevel"/>
    <w:tmpl w:val="82D24AC4"/>
    <w:lvl w:ilvl="0" w:tplc="0E1C8F34">
      <w:start w:val="1"/>
      <w:numFmt w:val="decimal"/>
      <w:lvlText w:val="(%1)"/>
      <w:lvlJc w:val="left"/>
      <w:pPr>
        <w:ind w:left="4329" w:hanging="360"/>
      </w:pPr>
      <w:rPr>
        <w:rFonts w:ascii="Arial" w:hAnsi="Arial" w:cs="Arial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A104BD"/>
    <w:multiLevelType w:val="hybridMultilevel"/>
    <w:tmpl w:val="6CC06910"/>
    <w:lvl w:ilvl="0" w:tplc="76E81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D3B92"/>
    <w:multiLevelType w:val="hybridMultilevel"/>
    <w:tmpl w:val="162C1A98"/>
    <w:lvl w:ilvl="0" w:tplc="778CD22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C73B7"/>
    <w:multiLevelType w:val="hybridMultilevel"/>
    <w:tmpl w:val="88302984"/>
    <w:lvl w:ilvl="0" w:tplc="DC1A6C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3F3221"/>
    <w:multiLevelType w:val="hybridMultilevel"/>
    <w:tmpl w:val="DBB09D0C"/>
    <w:lvl w:ilvl="0" w:tplc="0CC8D5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B169F"/>
    <w:multiLevelType w:val="hybridMultilevel"/>
    <w:tmpl w:val="82D24AC4"/>
    <w:lvl w:ilvl="0" w:tplc="0E1C8F34">
      <w:start w:val="1"/>
      <w:numFmt w:val="decimal"/>
      <w:lvlText w:val="(%1)"/>
      <w:lvlJc w:val="left"/>
      <w:pPr>
        <w:ind w:left="4329" w:hanging="360"/>
      </w:pPr>
      <w:rPr>
        <w:rFonts w:ascii="Arial" w:hAnsi="Arial" w:cs="Arial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FC35DA"/>
    <w:multiLevelType w:val="hybridMultilevel"/>
    <w:tmpl w:val="4AF4D64A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779E322D"/>
    <w:multiLevelType w:val="hybridMultilevel"/>
    <w:tmpl w:val="15C2FB64"/>
    <w:lvl w:ilvl="0" w:tplc="C4C4318C">
      <w:start w:val="1"/>
      <w:numFmt w:val="lowerLetter"/>
      <w:lvlText w:val="%1)"/>
      <w:lvlJc w:val="left"/>
      <w:pPr>
        <w:ind w:left="1069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8D97FC9"/>
    <w:multiLevelType w:val="hybridMultilevel"/>
    <w:tmpl w:val="AD4024DC"/>
    <w:lvl w:ilvl="0" w:tplc="47CE30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815F33"/>
    <w:multiLevelType w:val="hybridMultilevel"/>
    <w:tmpl w:val="6C14D542"/>
    <w:lvl w:ilvl="0" w:tplc="1494F54C">
      <w:start w:val="1"/>
      <w:numFmt w:val="decimal"/>
      <w:lvlText w:val="(%1)"/>
      <w:lvlJc w:val="left"/>
      <w:pPr>
        <w:ind w:left="5038" w:hanging="360"/>
      </w:pPr>
      <w:rPr>
        <w:rFonts w:cs="Times New Roman"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19"/>
  </w:num>
  <w:num w:numId="4">
    <w:abstractNumId w:val="10"/>
  </w:num>
  <w:num w:numId="5">
    <w:abstractNumId w:val="7"/>
  </w:num>
  <w:num w:numId="6">
    <w:abstractNumId w:val="15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3"/>
  </w:num>
  <w:num w:numId="14">
    <w:abstractNumId w:val="11"/>
  </w:num>
  <w:num w:numId="15">
    <w:abstractNumId w:val="8"/>
  </w:num>
  <w:num w:numId="16">
    <w:abstractNumId w:val="25"/>
  </w:num>
  <w:num w:numId="17">
    <w:abstractNumId w:val="13"/>
  </w:num>
  <w:num w:numId="18">
    <w:abstractNumId w:val="20"/>
  </w:num>
  <w:num w:numId="19">
    <w:abstractNumId w:val="21"/>
  </w:num>
  <w:num w:numId="20">
    <w:abstractNumId w:val="9"/>
  </w:num>
  <w:num w:numId="21">
    <w:abstractNumId w:val="12"/>
  </w:num>
  <w:num w:numId="22">
    <w:abstractNumId w:val="23"/>
  </w:num>
  <w:num w:numId="23">
    <w:abstractNumId w:val="18"/>
  </w:num>
  <w:num w:numId="24">
    <w:abstractNumId w:val="14"/>
  </w:num>
  <w:num w:numId="25">
    <w:abstractNumId w:val="16"/>
  </w:num>
  <w:num w:numId="26">
    <w:abstractNumId w:val="17"/>
  </w:num>
  <w:num w:numId="27">
    <w:abstractNumId w:val="22"/>
  </w:num>
  <w:num w:numId="2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F62"/>
    <w:rsid w:val="00000907"/>
    <w:rsid w:val="000020B3"/>
    <w:rsid w:val="00002D89"/>
    <w:rsid w:val="00003322"/>
    <w:rsid w:val="000035A6"/>
    <w:rsid w:val="00003889"/>
    <w:rsid w:val="0000446A"/>
    <w:rsid w:val="00004E51"/>
    <w:rsid w:val="00005A9A"/>
    <w:rsid w:val="00006901"/>
    <w:rsid w:val="00006D11"/>
    <w:rsid w:val="000101A0"/>
    <w:rsid w:val="00010974"/>
    <w:rsid w:val="00010D7F"/>
    <w:rsid w:val="00011088"/>
    <w:rsid w:val="00011224"/>
    <w:rsid w:val="00011405"/>
    <w:rsid w:val="00012094"/>
    <w:rsid w:val="00012B8B"/>
    <w:rsid w:val="0001339E"/>
    <w:rsid w:val="0001562F"/>
    <w:rsid w:val="00017A88"/>
    <w:rsid w:val="00017C1D"/>
    <w:rsid w:val="00020491"/>
    <w:rsid w:val="00021857"/>
    <w:rsid w:val="00021D30"/>
    <w:rsid w:val="00021E6A"/>
    <w:rsid w:val="0002209B"/>
    <w:rsid w:val="00022288"/>
    <w:rsid w:val="0002246C"/>
    <w:rsid w:val="00022756"/>
    <w:rsid w:val="00022905"/>
    <w:rsid w:val="00024D6D"/>
    <w:rsid w:val="00025437"/>
    <w:rsid w:val="00025E0A"/>
    <w:rsid w:val="00026A82"/>
    <w:rsid w:val="00027318"/>
    <w:rsid w:val="000277ED"/>
    <w:rsid w:val="00027A0B"/>
    <w:rsid w:val="00027F7C"/>
    <w:rsid w:val="00030A3B"/>
    <w:rsid w:val="00030A74"/>
    <w:rsid w:val="00030E13"/>
    <w:rsid w:val="0003256D"/>
    <w:rsid w:val="00032ADC"/>
    <w:rsid w:val="00034162"/>
    <w:rsid w:val="00034B6E"/>
    <w:rsid w:val="00035000"/>
    <w:rsid w:val="0003644A"/>
    <w:rsid w:val="00037234"/>
    <w:rsid w:val="00040336"/>
    <w:rsid w:val="00040DF6"/>
    <w:rsid w:val="00041634"/>
    <w:rsid w:val="00041ADB"/>
    <w:rsid w:val="00043548"/>
    <w:rsid w:val="00043747"/>
    <w:rsid w:val="0004395E"/>
    <w:rsid w:val="000441C7"/>
    <w:rsid w:val="000444AF"/>
    <w:rsid w:val="000477DA"/>
    <w:rsid w:val="000505A5"/>
    <w:rsid w:val="00050F62"/>
    <w:rsid w:val="000532F5"/>
    <w:rsid w:val="00053409"/>
    <w:rsid w:val="00053804"/>
    <w:rsid w:val="00054700"/>
    <w:rsid w:val="00054D5F"/>
    <w:rsid w:val="00055873"/>
    <w:rsid w:val="00055AD6"/>
    <w:rsid w:val="00056A09"/>
    <w:rsid w:val="00057E5A"/>
    <w:rsid w:val="00060788"/>
    <w:rsid w:val="00060E7E"/>
    <w:rsid w:val="000616EE"/>
    <w:rsid w:val="0006255F"/>
    <w:rsid w:val="00063C2E"/>
    <w:rsid w:val="00064471"/>
    <w:rsid w:val="00064B16"/>
    <w:rsid w:val="00065203"/>
    <w:rsid w:val="00065296"/>
    <w:rsid w:val="0006684A"/>
    <w:rsid w:val="00067959"/>
    <w:rsid w:val="00071D5A"/>
    <w:rsid w:val="00072681"/>
    <w:rsid w:val="00073A24"/>
    <w:rsid w:val="00076233"/>
    <w:rsid w:val="000769BB"/>
    <w:rsid w:val="00077D2B"/>
    <w:rsid w:val="00084E65"/>
    <w:rsid w:val="000851DB"/>
    <w:rsid w:val="00087F76"/>
    <w:rsid w:val="0009032B"/>
    <w:rsid w:val="0009401E"/>
    <w:rsid w:val="00094250"/>
    <w:rsid w:val="00096FBA"/>
    <w:rsid w:val="000A111B"/>
    <w:rsid w:val="000A2398"/>
    <w:rsid w:val="000A2567"/>
    <w:rsid w:val="000A5A67"/>
    <w:rsid w:val="000B084B"/>
    <w:rsid w:val="000B5B34"/>
    <w:rsid w:val="000C087C"/>
    <w:rsid w:val="000C08C6"/>
    <w:rsid w:val="000C23D8"/>
    <w:rsid w:val="000C2659"/>
    <w:rsid w:val="000C4933"/>
    <w:rsid w:val="000C4B08"/>
    <w:rsid w:val="000C4B78"/>
    <w:rsid w:val="000C5D2B"/>
    <w:rsid w:val="000D0025"/>
    <w:rsid w:val="000D2EE2"/>
    <w:rsid w:val="000D30B9"/>
    <w:rsid w:val="000D4B7B"/>
    <w:rsid w:val="000D4FE8"/>
    <w:rsid w:val="000D5C84"/>
    <w:rsid w:val="000D7547"/>
    <w:rsid w:val="000E0A54"/>
    <w:rsid w:val="000E0C05"/>
    <w:rsid w:val="000E11E3"/>
    <w:rsid w:val="000E25FD"/>
    <w:rsid w:val="000E4E39"/>
    <w:rsid w:val="000E590B"/>
    <w:rsid w:val="000F0E48"/>
    <w:rsid w:val="000F19E8"/>
    <w:rsid w:val="000F471C"/>
    <w:rsid w:val="000F557B"/>
    <w:rsid w:val="000F6241"/>
    <w:rsid w:val="000F798D"/>
    <w:rsid w:val="001013C1"/>
    <w:rsid w:val="00101A94"/>
    <w:rsid w:val="001033F4"/>
    <w:rsid w:val="00103FF4"/>
    <w:rsid w:val="00105235"/>
    <w:rsid w:val="00106166"/>
    <w:rsid w:val="00110D1A"/>
    <w:rsid w:val="0011112F"/>
    <w:rsid w:val="00111D4D"/>
    <w:rsid w:val="00112663"/>
    <w:rsid w:val="0011628A"/>
    <w:rsid w:val="00116E2E"/>
    <w:rsid w:val="00117B44"/>
    <w:rsid w:val="0012422D"/>
    <w:rsid w:val="0012425C"/>
    <w:rsid w:val="0012524D"/>
    <w:rsid w:val="00125473"/>
    <w:rsid w:val="0012581B"/>
    <w:rsid w:val="00125B58"/>
    <w:rsid w:val="001262C6"/>
    <w:rsid w:val="00126753"/>
    <w:rsid w:val="001267A5"/>
    <w:rsid w:val="00130164"/>
    <w:rsid w:val="00132287"/>
    <w:rsid w:val="00133D0A"/>
    <w:rsid w:val="00135077"/>
    <w:rsid w:val="00136F7E"/>
    <w:rsid w:val="001370E3"/>
    <w:rsid w:val="001402EA"/>
    <w:rsid w:val="00140E54"/>
    <w:rsid w:val="001411E9"/>
    <w:rsid w:val="00141289"/>
    <w:rsid w:val="001415E7"/>
    <w:rsid w:val="00142512"/>
    <w:rsid w:val="00142649"/>
    <w:rsid w:val="00142F3E"/>
    <w:rsid w:val="00143085"/>
    <w:rsid w:val="00143661"/>
    <w:rsid w:val="00143702"/>
    <w:rsid w:val="0014424B"/>
    <w:rsid w:val="00144D34"/>
    <w:rsid w:val="00150053"/>
    <w:rsid w:val="00152CAC"/>
    <w:rsid w:val="00152F52"/>
    <w:rsid w:val="0015500B"/>
    <w:rsid w:val="00156236"/>
    <w:rsid w:val="001622BB"/>
    <w:rsid w:val="00163C27"/>
    <w:rsid w:val="001653A8"/>
    <w:rsid w:val="00165C46"/>
    <w:rsid w:val="00172189"/>
    <w:rsid w:val="0017398A"/>
    <w:rsid w:val="00174409"/>
    <w:rsid w:val="0017459C"/>
    <w:rsid w:val="00174A74"/>
    <w:rsid w:val="00177199"/>
    <w:rsid w:val="00177B1C"/>
    <w:rsid w:val="00180CB4"/>
    <w:rsid w:val="00180CD2"/>
    <w:rsid w:val="00181006"/>
    <w:rsid w:val="00181339"/>
    <w:rsid w:val="001818F9"/>
    <w:rsid w:val="00183099"/>
    <w:rsid w:val="0018322D"/>
    <w:rsid w:val="00186349"/>
    <w:rsid w:val="0018650D"/>
    <w:rsid w:val="0019266D"/>
    <w:rsid w:val="00194156"/>
    <w:rsid w:val="001943CA"/>
    <w:rsid w:val="00194F15"/>
    <w:rsid w:val="001954B0"/>
    <w:rsid w:val="001962E5"/>
    <w:rsid w:val="00196BAA"/>
    <w:rsid w:val="001A110A"/>
    <w:rsid w:val="001A11A7"/>
    <w:rsid w:val="001A1A04"/>
    <w:rsid w:val="001A1F0D"/>
    <w:rsid w:val="001A447D"/>
    <w:rsid w:val="001A455E"/>
    <w:rsid w:val="001A466A"/>
    <w:rsid w:val="001A4A40"/>
    <w:rsid w:val="001A6531"/>
    <w:rsid w:val="001A7674"/>
    <w:rsid w:val="001B0047"/>
    <w:rsid w:val="001B093B"/>
    <w:rsid w:val="001B0E6B"/>
    <w:rsid w:val="001B2ED6"/>
    <w:rsid w:val="001B3358"/>
    <w:rsid w:val="001B43EF"/>
    <w:rsid w:val="001B5C6C"/>
    <w:rsid w:val="001B6339"/>
    <w:rsid w:val="001B738F"/>
    <w:rsid w:val="001C01CC"/>
    <w:rsid w:val="001C2354"/>
    <w:rsid w:val="001C2C16"/>
    <w:rsid w:val="001C2C75"/>
    <w:rsid w:val="001C4412"/>
    <w:rsid w:val="001C508C"/>
    <w:rsid w:val="001C6F3F"/>
    <w:rsid w:val="001C7006"/>
    <w:rsid w:val="001C7615"/>
    <w:rsid w:val="001D1798"/>
    <w:rsid w:val="001D3603"/>
    <w:rsid w:val="001D583D"/>
    <w:rsid w:val="001D757F"/>
    <w:rsid w:val="001E04AA"/>
    <w:rsid w:val="001E0F07"/>
    <w:rsid w:val="001E39F3"/>
    <w:rsid w:val="001E3E07"/>
    <w:rsid w:val="001E41BD"/>
    <w:rsid w:val="001E6C10"/>
    <w:rsid w:val="001E79CA"/>
    <w:rsid w:val="001F2553"/>
    <w:rsid w:val="001F3431"/>
    <w:rsid w:val="001F563B"/>
    <w:rsid w:val="001F5C27"/>
    <w:rsid w:val="001F6217"/>
    <w:rsid w:val="001F6914"/>
    <w:rsid w:val="001F6AD2"/>
    <w:rsid w:val="001F6CFF"/>
    <w:rsid w:val="001F73C4"/>
    <w:rsid w:val="002012A9"/>
    <w:rsid w:val="002037B7"/>
    <w:rsid w:val="002048E0"/>
    <w:rsid w:val="00211E17"/>
    <w:rsid w:val="00212AD0"/>
    <w:rsid w:val="00213CEC"/>
    <w:rsid w:val="00214587"/>
    <w:rsid w:val="002145A6"/>
    <w:rsid w:val="00217BFF"/>
    <w:rsid w:val="00217D58"/>
    <w:rsid w:val="00220BC5"/>
    <w:rsid w:val="00221936"/>
    <w:rsid w:val="00222B47"/>
    <w:rsid w:val="00222CCC"/>
    <w:rsid w:val="002230FB"/>
    <w:rsid w:val="002231A8"/>
    <w:rsid w:val="00223D4F"/>
    <w:rsid w:val="00224417"/>
    <w:rsid w:val="00225246"/>
    <w:rsid w:val="00225C84"/>
    <w:rsid w:val="002264A1"/>
    <w:rsid w:val="0022668A"/>
    <w:rsid w:val="00226695"/>
    <w:rsid w:val="002272BF"/>
    <w:rsid w:val="0023012C"/>
    <w:rsid w:val="00230781"/>
    <w:rsid w:val="00231C0F"/>
    <w:rsid w:val="002324E4"/>
    <w:rsid w:val="00232DC4"/>
    <w:rsid w:val="00233D60"/>
    <w:rsid w:val="00234166"/>
    <w:rsid w:val="00234606"/>
    <w:rsid w:val="002352FF"/>
    <w:rsid w:val="00236C2D"/>
    <w:rsid w:val="002375EF"/>
    <w:rsid w:val="00237895"/>
    <w:rsid w:val="00241065"/>
    <w:rsid w:val="00241D89"/>
    <w:rsid w:val="00242A1B"/>
    <w:rsid w:val="00243DE2"/>
    <w:rsid w:val="00243F49"/>
    <w:rsid w:val="002443FC"/>
    <w:rsid w:val="00244DC7"/>
    <w:rsid w:val="00245E64"/>
    <w:rsid w:val="002461AC"/>
    <w:rsid w:val="0024709E"/>
    <w:rsid w:val="002471CC"/>
    <w:rsid w:val="00251678"/>
    <w:rsid w:val="00251C84"/>
    <w:rsid w:val="00251D9F"/>
    <w:rsid w:val="00252381"/>
    <w:rsid w:val="00253F7B"/>
    <w:rsid w:val="002552C9"/>
    <w:rsid w:val="0025577E"/>
    <w:rsid w:val="002612D2"/>
    <w:rsid w:val="00261B20"/>
    <w:rsid w:val="00261FEA"/>
    <w:rsid w:val="002641F6"/>
    <w:rsid w:val="00265C39"/>
    <w:rsid w:val="002666AF"/>
    <w:rsid w:val="00266CA4"/>
    <w:rsid w:val="00267E9A"/>
    <w:rsid w:val="0027005E"/>
    <w:rsid w:val="002700E6"/>
    <w:rsid w:val="00271772"/>
    <w:rsid w:val="00271883"/>
    <w:rsid w:val="00273147"/>
    <w:rsid w:val="00273A7A"/>
    <w:rsid w:val="002767E8"/>
    <w:rsid w:val="002808A5"/>
    <w:rsid w:val="00280B06"/>
    <w:rsid w:val="0028180E"/>
    <w:rsid w:val="00282C90"/>
    <w:rsid w:val="002837AF"/>
    <w:rsid w:val="00283D93"/>
    <w:rsid w:val="0028503A"/>
    <w:rsid w:val="00285301"/>
    <w:rsid w:val="00286901"/>
    <w:rsid w:val="00287522"/>
    <w:rsid w:val="00290607"/>
    <w:rsid w:val="002908F8"/>
    <w:rsid w:val="00291A49"/>
    <w:rsid w:val="002945F0"/>
    <w:rsid w:val="00296401"/>
    <w:rsid w:val="002966E6"/>
    <w:rsid w:val="002A084E"/>
    <w:rsid w:val="002A15EB"/>
    <w:rsid w:val="002A2447"/>
    <w:rsid w:val="002A485C"/>
    <w:rsid w:val="002A4E95"/>
    <w:rsid w:val="002A65EC"/>
    <w:rsid w:val="002A67EB"/>
    <w:rsid w:val="002A722A"/>
    <w:rsid w:val="002B0A67"/>
    <w:rsid w:val="002B1021"/>
    <w:rsid w:val="002B118F"/>
    <w:rsid w:val="002B22F1"/>
    <w:rsid w:val="002B244C"/>
    <w:rsid w:val="002B26C8"/>
    <w:rsid w:val="002B2DFE"/>
    <w:rsid w:val="002B34D1"/>
    <w:rsid w:val="002B573F"/>
    <w:rsid w:val="002B5F42"/>
    <w:rsid w:val="002B634F"/>
    <w:rsid w:val="002B6636"/>
    <w:rsid w:val="002B6E4B"/>
    <w:rsid w:val="002B7402"/>
    <w:rsid w:val="002C00B9"/>
    <w:rsid w:val="002C014B"/>
    <w:rsid w:val="002C23C0"/>
    <w:rsid w:val="002C3DA6"/>
    <w:rsid w:val="002C5214"/>
    <w:rsid w:val="002C5BD3"/>
    <w:rsid w:val="002C7C89"/>
    <w:rsid w:val="002D0B5F"/>
    <w:rsid w:val="002D13C4"/>
    <w:rsid w:val="002D2C21"/>
    <w:rsid w:val="002D33A8"/>
    <w:rsid w:val="002D4538"/>
    <w:rsid w:val="002E2DD3"/>
    <w:rsid w:val="002E3551"/>
    <w:rsid w:val="002E36E1"/>
    <w:rsid w:val="002E4F8A"/>
    <w:rsid w:val="002E74C4"/>
    <w:rsid w:val="002E7605"/>
    <w:rsid w:val="002F0F5D"/>
    <w:rsid w:val="002F1904"/>
    <w:rsid w:val="002F4CB8"/>
    <w:rsid w:val="002F5FB1"/>
    <w:rsid w:val="002F6EA2"/>
    <w:rsid w:val="002F70E7"/>
    <w:rsid w:val="00303259"/>
    <w:rsid w:val="003045B6"/>
    <w:rsid w:val="003049F5"/>
    <w:rsid w:val="00306C2B"/>
    <w:rsid w:val="00307744"/>
    <w:rsid w:val="0031135A"/>
    <w:rsid w:val="0031471D"/>
    <w:rsid w:val="0031478C"/>
    <w:rsid w:val="003154E6"/>
    <w:rsid w:val="00317C28"/>
    <w:rsid w:val="00323788"/>
    <w:rsid w:val="003268C0"/>
    <w:rsid w:val="003303BC"/>
    <w:rsid w:val="00331135"/>
    <w:rsid w:val="003320DB"/>
    <w:rsid w:val="00332635"/>
    <w:rsid w:val="00332F2D"/>
    <w:rsid w:val="003337F3"/>
    <w:rsid w:val="003342A4"/>
    <w:rsid w:val="003344FE"/>
    <w:rsid w:val="003346D3"/>
    <w:rsid w:val="003359FC"/>
    <w:rsid w:val="00336437"/>
    <w:rsid w:val="00336F79"/>
    <w:rsid w:val="00340726"/>
    <w:rsid w:val="00340C22"/>
    <w:rsid w:val="00342C03"/>
    <w:rsid w:val="0034364D"/>
    <w:rsid w:val="00343829"/>
    <w:rsid w:val="00345EBC"/>
    <w:rsid w:val="0034644D"/>
    <w:rsid w:val="00350EA8"/>
    <w:rsid w:val="0035135A"/>
    <w:rsid w:val="00351BB6"/>
    <w:rsid w:val="003523C7"/>
    <w:rsid w:val="003523D9"/>
    <w:rsid w:val="00353907"/>
    <w:rsid w:val="0036005A"/>
    <w:rsid w:val="0036048A"/>
    <w:rsid w:val="00361E04"/>
    <w:rsid w:val="003628A3"/>
    <w:rsid w:val="003635EB"/>
    <w:rsid w:val="00364818"/>
    <w:rsid w:val="003661AA"/>
    <w:rsid w:val="00367808"/>
    <w:rsid w:val="00367B87"/>
    <w:rsid w:val="003700C8"/>
    <w:rsid w:val="00371011"/>
    <w:rsid w:val="00372EC2"/>
    <w:rsid w:val="0037300F"/>
    <w:rsid w:val="00373148"/>
    <w:rsid w:val="00373887"/>
    <w:rsid w:val="00373F75"/>
    <w:rsid w:val="00375A65"/>
    <w:rsid w:val="00375E5C"/>
    <w:rsid w:val="00375FEE"/>
    <w:rsid w:val="003764FB"/>
    <w:rsid w:val="00376979"/>
    <w:rsid w:val="003827B5"/>
    <w:rsid w:val="00385A94"/>
    <w:rsid w:val="00385E92"/>
    <w:rsid w:val="003862B9"/>
    <w:rsid w:val="00386CA9"/>
    <w:rsid w:val="00386CFC"/>
    <w:rsid w:val="0038770F"/>
    <w:rsid w:val="00391141"/>
    <w:rsid w:val="00391309"/>
    <w:rsid w:val="00391D7F"/>
    <w:rsid w:val="00393956"/>
    <w:rsid w:val="00393E64"/>
    <w:rsid w:val="00396224"/>
    <w:rsid w:val="00396A38"/>
    <w:rsid w:val="00397D7B"/>
    <w:rsid w:val="003A0892"/>
    <w:rsid w:val="003A0E71"/>
    <w:rsid w:val="003A171F"/>
    <w:rsid w:val="003A2B40"/>
    <w:rsid w:val="003A4EBE"/>
    <w:rsid w:val="003A5A1D"/>
    <w:rsid w:val="003A7004"/>
    <w:rsid w:val="003A7E90"/>
    <w:rsid w:val="003A7F8B"/>
    <w:rsid w:val="003B060B"/>
    <w:rsid w:val="003B4A10"/>
    <w:rsid w:val="003B4C66"/>
    <w:rsid w:val="003B533B"/>
    <w:rsid w:val="003B6584"/>
    <w:rsid w:val="003B6DEB"/>
    <w:rsid w:val="003B727F"/>
    <w:rsid w:val="003B75C6"/>
    <w:rsid w:val="003B75C7"/>
    <w:rsid w:val="003C134C"/>
    <w:rsid w:val="003C1A87"/>
    <w:rsid w:val="003C4E64"/>
    <w:rsid w:val="003C5436"/>
    <w:rsid w:val="003C60BB"/>
    <w:rsid w:val="003C630D"/>
    <w:rsid w:val="003C69BE"/>
    <w:rsid w:val="003D162B"/>
    <w:rsid w:val="003D17A2"/>
    <w:rsid w:val="003D1B5F"/>
    <w:rsid w:val="003D3D68"/>
    <w:rsid w:val="003D52B2"/>
    <w:rsid w:val="003D7303"/>
    <w:rsid w:val="003D7702"/>
    <w:rsid w:val="003E0850"/>
    <w:rsid w:val="003E102A"/>
    <w:rsid w:val="003E17C7"/>
    <w:rsid w:val="003E1CE3"/>
    <w:rsid w:val="003E25CF"/>
    <w:rsid w:val="003E2CFC"/>
    <w:rsid w:val="003E3E2B"/>
    <w:rsid w:val="003E4074"/>
    <w:rsid w:val="003E416A"/>
    <w:rsid w:val="003E4E65"/>
    <w:rsid w:val="003E7728"/>
    <w:rsid w:val="003E7B8D"/>
    <w:rsid w:val="003F12B7"/>
    <w:rsid w:val="003F269C"/>
    <w:rsid w:val="003F29D5"/>
    <w:rsid w:val="003F2CA9"/>
    <w:rsid w:val="003F3F0E"/>
    <w:rsid w:val="003F4255"/>
    <w:rsid w:val="0040198F"/>
    <w:rsid w:val="00401CE5"/>
    <w:rsid w:val="00402B41"/>
    <w:rsid w:val="00403052"/>
    <w:rsid w:val="00403D2F"/>
    <w:rsid w:val="00405626"/>
    <w:rsid w:val="00405771"/>
    <w:rsid w:val="00406785"/>
    <w:rsid w:val="004107AA"/>
    <w:rsid w:val="004144FD"/>
    <w:rsid w:val="00417602"/>
    <w:rsid w:val="00417C15"/>
    <w:rsid w:val="00417C55"/>
    <w:rsid w:val="004202A9"/>
    <w:rsid w:val="00420E5E"/>
    <w:rsid w:val="00423254"/>
    <w:rsid w:val="00423CB4"/>
    <w:rsid w:val="00425470"/>
    <w:rsid w:val="004263CB"/>
    <w:rsid w:val="004269D0"/>
    <w:rsid w:val="00426A97"/>
    <w:rsid w:val="00431ED5"/>
    <w:rsid w:val="0043209E"/>
    <w:rsid w:val="00433475"/>
    <w:rsid w:val="00433979"/>
    <w:rsid w:val="00433A02"/>
    <w:rsid w:val="004344F2"/>
    <w:rsid w:val="00435764"/>
    <w:rsid w:val="0043579E"/>
    <w:rsid w:val="00435C22"/>
    <w:rsid w:val="00436E0B"/>
    <w:rsid w:val="0044048C"/>
    <w:rsid w:val="004409E0"/>
    <w:rsid w:val="00441997"/>
    <w:rsid w:val="00441A78"/>
    <w:rsid w:val="00442887"/>
    <w:rsid w:val="00442943"/>
    <w:rsid w:val="00442C89"/>
    <w:rsid w:val="00444DEB"/>
    <w:rsid w:val="004463A5"/>
    <w:rsid w:val="004501FD"/>
    <w:rsid w:val="004508E2"/>
    <w:rsid w:val="00452DC5"/>
    <w:rsid w:val="00454845"/>
    <w:rsid w:val="0045505F"/>
    <w:rsid w:val="00455A56"/>
    <w:rsid w:val="00457FA1"/>
    <w:rsid w:val="00462C34"/>
    <w:rsid w:val="0046344E"/>
    <w:rsid w:val="00463552"/>
    <w:rsid w:val="0046673B"/>
    <w:rsid w:val="00466CB5"/>
    <w:rsid w:val="00476F33"/>
    <w:rsid w:val="00477547"/>
    <w:rsid w:val="004778DE"/>
    <w:rsid w:val="00477CF1"/>
    <w:rsid w:val="00480CEF"/>
    <w:rsid w:val="004831C5"/>
    <w:rsid w:val="00484623"/>
    <w:rsid w:val="004854FC"/>
    <w:rsid w:val="004855FD"/>
    <w:rsid w:val="004866C3"/>
    <w:rsid w:val="00487F17"/>
    <w:rsid w:val="0049088E"/>
    <w:rsid w:val="00491588"/>
    <w:rsid w:val="00491C80"/>
    <w:rsid w:val="0049511A"/>
    <w:rsid w:val="00495F17"/>
    <w:rsid w:val="004967D7"/>
    <w:rsid w:val="00497819"/>
    <w:rsid w:val="004A0395"/>
    <w:rsid w:val="004A0785"/>
    <w:rsid w:val="004A1296"/>
    <w:rsid w:val="004A12E9"/>
    <w:rsid w:val="004A1AD1"/>
    <w:rsid w:val="004A3E24"/>
    <w:rsid w:val="004A3E8C"/>
    <w:rsid w:val="004A57F6"/>
    <w:rsid w:val="004A5F67"/>
    <w:rsid w:val="004A761D"/>
    <w:rsid w:val="004A7A34"/>
    <w:rsid w:val="004A7A69"/>
    <w:rsid w:val="004B0134"/>
    <w:rsid w:val="004B1071"/>
    <w:rsid w:val="004B2A9D"/>
    <w:rsid w:val="004B2CD5"/>
    <w:rsid w:val="004B3B78"/>
    <w:rsid w:val="004B3DC3"/>
    <w:rsid w:val="004B4BBE"/>
    <w:rsid w:val="004B4EF5"/>
    <w:rsid w:val="004B6535"/>
    <w:rsid w:val="004B67F1"/>
    <w:rsid w:val="004B6CDF"/>
    <w:rsid w:val="004B6D90"/>
    <w:rsid w:val="004B7D21"/>
    <w:rsid w:val="004C0BAC"/>
    <w:rsid w:val="004C2464"/>
    <w:rsid w:val="004C3154"/>
    <w:rsid w:val="004C37C2"/>
    <w:rsid w:val="004C389B"/>
    <w:rsid w:val="004C6191"/>
    <w:rsid w:val="004C6A00"/>
    <w:rsid w:val="004C77EE"/>
    <w:rsid w:val="004C782A"/>
    <w:rsid w:val="004D0135"/>
    <w:rsid w:val="004D1BDC"/>
    <w:rsid w:val="004D391D"/>
    <w:rsid w:val="004D5739"/>
    <w:rsid w:val="004D685C"/>
    <w:rsid w:val="004D700B"/>
    <w:rsid w:val="004D7075"/>
    <w:rsid w:val="004E0ED5"/>
    <w:rsid w:val="004E34AC"/>
    <w:rsid w:val="004E4AC1"/>
    <w:rsid w:val="004E511A"/>
    <w:rsid w:val="004E58AF"/>
    <w:rsid w:val="004E7809"/>
    <w:rsid w:val="004F0242"/>
    <w:rsid w:val="004F151F"/>
    <w:rsid w:val="004F4CD9"/>
    <w:rsid w:val="004F5DCB"/>
    <w:rsid w:val="004F7B9F"/>
    <w:rsid w:val="004F7E35"/>
    <w:rsid w:val="00500E46"/>
    <w:rsid w:val="005017D3"/>
    <w:rsid w:val="00501AE7"/>
    <w:rsid w:val="0050369A"/>
    <w:rsid w:val="00503D89"/>
    <w:rsid w:val="00504CB6"/>
    <w:rsid w:val="0050528E"/>
    <w:rsid w:val="00505412"/>
    <w:rsid w:val="005056D2"/>
    <w:rsid w:val="005062D3"/>
    <w:rsid w:val="00507FA9"/>
    <w:rsid w:val="00510F97"/>
    <w:rsid w:val="0051253B"/>
    <w:rsid w:val="00512F3C"/>
    <w:rsid w:val="00513F1B"/>
    <w:rsid w:val="00514E8E"/>
    <w:rsid w:val="00516A70"/>
    <w:rsid w:val="00520FB2"/>
    <w:rsid w:val="00521F46"/>
    <w:rsid w:val="00522DA0"/>
    <w:rsid w:val="00523090"/>
    <w:rsid w:val="005246D2"/>
    <w:rsid w:val="00524960"/>
    <w:rsid w:val="00524DD7"/>
    <w:rsid w:val="00530124"/>
    <w:rsid w:val="005309F1"/>
    <w:rsid w:val="00530F6E"/>
    <w:rsid w:val="0053308A"/>
    <w:rsid w:val="0053353E"/>
    <w:rsid w:val="00533863"/>
    <w:rsid w:val="005338D7"/>
    <w:rsid w:val="00540B94"/>
    <w:rsid w:val="005418BE"/>
    <w:rsid w:val="00541D88"/>
    <w:rsid w:val="00541DE9"/>
    <w:rsid w:val="00541E7D"/>
    <w:rsid w:val="00542440"/>
    <w:rsid w:val="005440BB"/>
    <w:rsid w:val="00544B3D"/>
    <w:rsid w:val="00546F23"/>
    <w:rsid w:val="00547169"/>
    <w:rsid w:val="005508D7"/>
    <w:rsid w:val="005523D1"/>
    <w:rsid w:val="00553776"/>
    <w:rsid w:val="0055522B"/>
    <w:rsid w:val="0055634C"/>
    <w:rsid w:val="00556A88"/>
    <w:rsid w:val="00556AB6"/>
    <w:rsid w:val="00560F5C"/>
    <w:rsid w:val="0056214C"/>
    <w:rsid w:val="0056483F"/>
    <w:rsid w:val="00565704"/>
    <w:rsid w:val="005662F6"/>
    <w:rsid w:val="00570511"/>
    <w:rsid w:val="0057096B"/>
    <w:rsid w:val="00570CEE"/>
    <w:rsid w:val="00571954"/>
    <w:rsid w:val="00571B1B"/>
    <w:rsid w:val="00571BB9"/>
    <w:rsid w:val="00572EED"/>
    <w:rsid w:val="00575424"/>
    <w:rsid w:val="00577067"/>
    <w:rsid w:val="005779DE"/>
    <w:rsid w:val="00580722"/>
    <w:rsid w:val="00580926"/>
    <w:rsid w:val="00581FB8"/>
    <w:rsid w:val="005821F1"/>
    <w:rsid w:val="0058262F"/>
    <w:rsid w:val="005827EA"/>
    <w:rsid w:val="00583782"/>
    <w:rsid w:val="005846E1"/>
    <w:rsid w:val="005912CF"/>
    <w:rsid w:val="00592072"/>
    <w:rsid w:val="00592583"/>
    <w:rsid w:val="00592599"/>
    <w:rsid w:val="005943E6"/>
    <w:rsid w:val="00594F16"/>
    <w:rsid w:val="005A0109"/>
    <w:rsid w:val="005A0D78"/>
    <w:rsid w:val="005A1243"/>
    <w:rsid w:val="005A4392"/>
    <w:rsid w:val="005A67E4"/>
    <w:rsid w:val="005B1651"/>
    <w:rsid w:val="005B32E6"/>
    <w:rsid w:val="005B332F"/>
    <w:rsid w:val="005B482B"/>
    <w:rsid w:val="005B5F87"/>
    <w:rsid w:val="005C01E0"/>
    <w:rsid w:val="005C0D2B"/>
    <w:rsid w:val="005C1525"/>
    <w:rsid w:val="005C1D06"/>
    <w:rsid w:val="005C2070"/>
    <w:rsid w:val="005C2361"/>
    <w:rsid w:val="005C23A7"/>
    <w:rsid w:val="005C275B"/>
    <w:rsid w:val="005C2B5F"/>
    <w:rsid w:val="005C2D6A"/>
    <w:rsid w:val="005C2F37"/>
    <w:rsid w:val="005C34D4"/>
    <w:rsid w:val="005C4120"/>
    <w:rsid w:val="005C48C3"/>
    <w:rsid w:val="005C706A"/>
    <w:rsid w:val="005C7120"/>
    <w:rsid w:val="005C7B43"/>
    <w:rsid w:val="005C7B5C"/>
    <w:rsid w:val="005D10FC"/>
    <w:rsid w:val="005D20A5"/>
    <w:rsid w:val="005D46C2"/>
    <w:rsid w:val="005D67B9"/>
    <w:rsid w:val="005D707D"/>
    <w:rsid w:val="005E0295"/>
    <w:rsid w:val="005E06D0"/>
    <w:rsid w:val="005E415D"/>
    <w:rsid w:val="005E4708"/>
    <w:rsid w:val="005F1935"/>
    <w:rsid w:val="005F1E2B"/>
    <w:rsid w:val="005F28FC"/>
    <w:rsid w:val="005F3EEB"/>
    <w:rsid w:val="005F3F59"/>
    <w:rsid w:val="005F4C96"/>
    <w:rsid w:val="005F69A7"/>
    <w:rsid w:val="005F7ADC"/>
    <w:rsid w:val="005F7B5F"/>
    <w:rsid w:val="005F7C8F"/>
    <w:rsid w:val="00602448"/>
    <w:rsid w:val="00602CF5"/>
    <w:rsid w:val="00603852"/>
    <w:rsid w:val="00603A88"/>
    <w:rsid w:val="00603AA1"/>
    <w:rsid w:val="00603DDD"/>
    <w:rsid w:val="0060482A"/>
    <w:rsid w:val="00604EE7"/>
    <w:rsid w:val="00610524"/>
    <w:rsid w:val="00611360"/>
    <w:rsid w:val="006126E4"/>
    <w:rsid w:val="006136EF"/>
    <w:rsid w:val="00614B4D"/>
    <w:rsid w:val="00615A0D"/>
    <w:rsid w:val="00615AED"/>
    <w:rsid w:val="00615CD3"/>
    <w:rsid w:val="00615DAE"/>
    <w:rsid w:val="0061747B"/>
    <w:rsid w:val="006204D0"/>
    <w:rsid w:val="0062112E"/>
    <w:rsid w:val="006212D0"/>
    <w:rsid w:val="006223E7"/>
    <w:rsid w:val="00622A69"/>
    <w:rsid w:val="00623595"/>
    <w:rsid w:val="00623D19"/>
    <w:rsid w:val="00624073"/>
    <w:rsid w:val="00624116"/>
    <w:rsid w:val="0062462C"/>
    <w:rsid w:val="00625933"/>
    <w:rsid w:val="00625FD8"/>
    <w:rsid w:val="00626254"/>
    <w:rsid w:val="00626BA9"/>
    <w:rsid w:val="0063002B"/>
    <w:rsid w:val="00630BB3"/>
    <w:rsid w:val="00631749"/>
    <w:rsid w:val="00631E09"/>
    <w:rsid w:val="006329F6"/>
    <w:rsid w:val="00632B47"/>
    <w:rsid w:val="00633FA8"/>
    <w:rsid w:val="00635A20"/>
    <w:rsid w:val="00635D9C"/>
    <w:rsid w:val="006404D9"/>
    <w:rsid w:val="006426D3"/>
    <w:rsid w:val="00642D8A"/>
    <w:rsid w:val="0064425F"/>
    <w:rsid w:val="006458BB"/>
    <w:rsid w:val="00646FC3"/>
    <w:rsid w:val="0065002C"/>
    <w:rsid w:val="00650C80"/>
    <w:rsid w:val="00652654"/>
    <w:rsid w:val="00655475"/>
    <w:rsid w:val="00656234"/>
    <w:rsid w:val="006565B2"/>
    <w:rsid w:val="006569B8"/>
    <w:rsid w:val="006609BA"/>
    <w:rsid w:val="00660B29"/>
    <w:rsid w:val="006634E2"/>
    <w:rsid w:val="0066365F"/>
    <w:rsid w:val="00665A11"/>
    <w:rsid w:val="00665B8A"/>
    <w:rsid w:val="00666848"/>
    <w:rsid w:val="00667930"/>
    <w:rsid w:val="00667FFE"/>
    <w:rsid w:val="006721AB"/>
    <w:rsid w:val="0067240B"/>
    <w:rsid w:val="00672F88"/>
    <w:rsid w:val="00676F2E"/>
    <w:rsid w:val="0068134B"/>
    <w:rsid w:val="00681BF0"/>
    <w:rsid w:val="00684309"/>
    <w:rsid w:val="006858E4"/>
    <w:rsid w:val="00686CF2"/>
    <w:rsid w:val="00686DE9"/>
    <w:rsid w:val="00687869"/>
    <w:rsid w:val="0068795E"/>
    <w:rsid w:val="00690D4F"/>
    <w:rsid w:val="00690F1E"/>
    <w:rsid w:val="00691A15"/>
    <w:rsid w:val="00691B51"/>
    <w:rsid w:val="00692B8B"/>
    <w:rsid w:val="006936ED"/>
    <w:rsid w:val="00693E73"/>
    <w:rsid w:val="00693F04"/>
    <w:rsid w:val="0069652E"/>
    <w:rsid w:val="006969D9"/>
    <w:rsid w:val="00697185"/>
    <w:rsid w:val="006975D7"/>
    <w:rsid w:val="006A0D9F"/>
    <w:rsid w:val="006A1537"/>
    <w:rsid w:val="006A291A"/>
    <w:rsid w:val="006A527F"/>
    <w:rsid w:val="006A55FB"/>
    <w:rsid w:val="006A729D"/>
    <w:rsid w:val="006B004C"/>
    <w:rsid w:val="006B09F6"/>
    <w:rsid w:val="006B1ECA"/>
    <w:rsid w:val="006B212C"/>
    <w:rsid w:val="006B3FEC"/>
    <w:rsid w:val="006B435E"/>
    <w:rsid w:val="006B4BD5"/>
    <w:rsid w:val="006B52D2"/>
    <w:rsid w:val="006B5669"/>
    <w:rsid w:val="006B5B59"/>
    <w:rsid w:val="006B7AC3"/>
    <w:rsid w:val="006C0026"/>
    <w:rsid w:val="006C03DF"/>
    <w:rsid w:val="006C3577"/>
    <w:rsid w:val="006C393F"/>
    <w:rsid w:val="006C4A5F"/>
    <w:rsid w:val="006C5644"/>
    <w:rsid w:val="006C57A8"/>
    <w:rsid w:val="006C5B6C"/>
    <w:rsid w:val="006C5D62"/>
    <w:rsid w:val="006C67C4"/>
    <w:rsid w:val="006D0DB1"/>
    <w:rsid w:val="006D19BF"/>
    <w:rsid w:val="006D1A42"/>
    <w:rsid w:val="006D2522"/>
    <w:rsid w:val="006D2878"/>
    <w:rsid w:val="006D2C4F"/>
    <w:rsid w:val="006D4F63"/>
    <w:rsid w:val="006D554B"/>
    <w:rsid w:val="006D5D2E"/>
    <w:rsid w:val="006D69CE"/>
    <w:rsid w:val="006D7133"/>
    <w:rsid w:val="006E0096"/>
    <w:rsid w:val="006E1A99"/>
    <w:rsid w:val="006E4C14"/>
    <w:rsid w:val="006E7D72"/>
    <w:rsid w:val="006F05C4"/>
    <w:rsid w:val="00703E00"/>
    <w:rsid w:val="00704B26"/>
    <w:rsid w:val="00704E31"/>
    <w:rsid w:val="00705363"/>
    <w:rsid w:val="00705891"/>
    <w:rsid w:val="00706025"/>
    <w:rsid w:val="0070617B"/>
    <w:rsid w:val="00710DBC"/>
    <w:rsid w:val="00710DED"/>
    <w:rsid w:val="00710F96"/>
    <w:rsid w:val="00711652"/>
    <w:rsid w:val="0071206D"/>
    <w:rsid w:val="00712ADE"/>
    <w:rsid w:val="00712E61"/>
    <w:rsid w:val="00713DFC"/>
    <w:rsid w:val="00714E66"/>
    <w:rsid w:val="007153BE"/>
    <w:rsid w:val="00721144"/>
    <w:rsid w:val="0072256E"/>
    <w:rsid w:val="007229BB"/>
    <w:rsid w:val="00723856"/>
    <w:rsid w:val="0072505C"/>
    <w:rsid w:val="00725193"/>
    <w:rsid w:val="00725E75"/>
    <w:rsid w:val="00726692"/>
    <w:rsid w:val="00730EDC"/>
    <w:rsid w:val="00732D3A"/>
    <w:rsid w:val="0073350A"/>
    <w:rsid w:val="00733B50"/>
    <w:rsid w:val="007345B8"/>
    <w:rsid w:val="0073539E"/>
    <w:rsid w:val="0073751E"/>
    <w:rsid w:val="00741D65"/>
    <w:rsid w:val="007430D4"/>
    <w:rsid w:val="0074328B"/>
    <w:rsid w:val="00743867"/>
    <w:rsid w:val="00743DCD"/>
    <w:rsid w:val="00745101"/>
    <w:rsid w:val="007458A3"/>
    <w:rsid w:val="007459C4"/>
    <w:rsid w:val="00745A1E"/>
    <w:rsid w:val="00745B61"/>
    <w:rsid w:val="00745D5F"/>
    <w:rsid w:val="00746F59"/>
    <w:rsid w:val="00747606"/>
    <w:rsid w:val="00752340"/>
    <w:rsid w:val="00752365"/>
    <w:rsid w:val="0075281E"/>
    <w:rsid w:val="00752A7F"/>
    <w:rsid w:val="00752EB4"/>
    <w:rsid w:val="00753517"/>
    <w:rsid w:val="007537A2"/>
    <w:rsid w:val="00753B89"/>
    <w:rsid w:val="00753DEF"/>
    <w:rsid w:val="00755416"/>
    <w:rsid w:val="0075749D"/>
    <w:rsid w:val="007605F6"/>
    <w:rsid w:val="00760E74"/>
    <w:rsid w:val="007621CB"/>
    <w:rsid w:val="00771CB2"/>
    <w:rsid w:val="00773A98"/>
    <w:rsid w:val="007746CC"/>
    <w:rsid w:val="00775326"/>
    <w:rsid w:val="0077558C"/>
    <w:rsid w:val="00775B7D"/>
    <w:rsid w:val="00777B6F"/>
    <w:rsid w:val="00780D71"/>
    <w:rsid w:val="00781417"/>
    <w:rsid w:val="0078337E"/>
    <w:rsid w:val="00783E2F"/>
    <w:rsid w:val="0078484B"/>
    <w:rsid w:val="007869DD"/>
    <w:rsid w:val="00787D4C"/>
    <w:rsid w:val="00787FA8"/>
    <w:rsid w:val="0079226A"/>
    <w:rsid w:val="00793ADB"/>
    <w:rsid w:val="00793B66"/>
    <w:rsid w:val="00796CD8"/>
    <w:rsid w:val="0079720C"/>
    <w:rsid w:val="007A0A4E"/>
    <w:rsid w:val="007A166F"/>
    <w:rsid w:val="007A22D8"/>
    <w:rsid w:val="007A6E60"/>
    <w:rsid w:val="007A6FB3"/>
    <w:rsid w:val="007B2641"/>
    <w:rsid w:val="007B4529"/>
    <w:rsid w:val="007B4E0B"/>
    <w:rsid w:val="007B6097"/>
    <w:rsid w:val="007C0010"/>
    <w:rsid w:val="007C0F4C"/>
    <w:rsid w:val="007C14EC"/>
    <w:rsid w:val="007C78A5"/>
    <w:rsid w:val="007C7FCD"/>
    <w:rsid w:val="007D0850"/>
    <w:rsid w:val="007D0A58"/>
    <w:rsid w:val="007D0F62"/>
    <w:rsid w:val="007D1A17"/>
    <w:rsid w:val="007D1D76"/>
    <w:rsid w:val="007D3387"/>
    <w:rsid w:val="007D5996"/>
    <w:rsid w:val="007D5A8B"/>
    <w:rsid w:val="007D665A"/>
    <w:rsid w:val="007D7174"/>
    <w:rsid w:val="007E1C7B"/>
    <w:rsid w:val="007E2756"/>
    <w:rsid w:val="007E3A94"/>
    <w:rsid w:val="007E3CB2"/>
    <w:rsid w:val="007E4140"/>
    <w:rsid w:val="007E41A6"/>
    <w:rsid w:val="007E529A"/>
    <w:rsid w:val="007E6075"/>
    <w:rsid w:val="007E6F4F"/>
    <w:rsid w:val="007F094A"/>
    <w:rsid w:val="007F0D54"/>
    <w:rsid w:val="007F0FDA"/>
    <w:rsid w:val="007F27C8"/>
    <w:rsid w:val="007F3E26"/>
    <w:rsid w:val="007F4DFC"/>
    <w:rsid w:val="007F50F8"/>
    <w:rsid w:val="007F7652"/>
    <w:rsid w:val="00802B36"/>
    <w:rsid w:val="00804A17"/>
    <w:rsid w:val="0080646E"/>
    <w:rsid w:val="008074BE"/>
    <w:rsid w:val="00807BA5"/>
    <w:rsid w:val="008105FC"/>
    <w:rsid w:val="00811E11"/>
    <w:rsid w:val="00812327"/>
    <w:rsid w:val="00813934"/>
    <w:rsid w:val="0081394F"/>
    <w:rsid w:val="00813995"/>
    <w:rsid w:val="00813FBA"/>
    <w:rsid w:val="0081475C"/>
    <w:rsid w:val="00815589"/>
    <w:rsid w:val="00817B8C"/>
    <w:rsid w:val="00820333"/>
    <w:rsid w:val="008216F2"/>
    <w:rsid w:val="008224B7"/>
    <w:rsid w:val="00822EED"/>
    <w:rsid w:val="008232D9"/>
    <w:rsid w:val="00823945"/>
    <w:rsid w:val="00826528"/>
    <w:rsid w:val="00826657"/>
    <w:rsid w:val="00826714"/>
    <w:rsid w:val="008279AC"/>
    <w:rsid w:val="00827E55"/>
    <w:rsid w:val="00831399"/>
    <w:rsid w:val="0083253C"/>
    <w:rsid w:val="008333EB"/>
    <w:rsid w:val="00834EE8"/>
    <w:rsid w:val="00835861"/>
    <w:rsid w:val="008405DA"/>
    <w:rsid w:val="00840ABE"/>
    <w:rsid w:val="00840F08"/>
    <w:rsid w:val="00842E3B"/>
    <w:rsid w:val="00843C12"/>
    <w:rsid w:val="00846FEB"/>
    <w:rsid w:val="00847D78"/>
    <w:rsid w:val="008501E8"/>
    <w:rsid w:val="0085076E"/>
    <w:rsid w:val="00852BD7"/>
    <w:rsid w:val="00854083"/>
    <w:rsid w:val="00855428"/>
    <w:rsid w:val="0085606E"/>
    <w:rsid w:val="00856A33"/>
    <w:rsid w:val="00860EF9"/>
    <w:rsid w:val="00861E35"/>
    <w:rsid w:val="0086361C"/>
    <w:rsid w:val="008644EA"/>
    <w:rsid w:val="00864C53"/>
    <w:rsid w:val="00866613"/>
    <w:rsid w:val="00867227"/>
    <w:rsid w:val="008678A0"/>
    <w:rsid w:val="00870308"/>
    <w:rsid w:val="00871075"/>
    <w:rsid w:val="0087138D"/>
    <w:rsid w:val="00871C73"/>
    <w:rsid w:val="00871EB3"/>
    <w:rsid w:val="0087332A"/>
    <w:rsid w:val="00876B3A"/>
    <w:rsid w:val="00882737"/>
    <w:rsid w:val="008828D0"/>
    <w:rsid w:val="0088341D"/>
    <w:rsid w:val="008834EC"/>
    <w:rsid w:val="00883E45"/>
    <w:rsid w:val="00883EC2"/>
    <w:rsid w:val="00884AD7"/>
    <w:rsid w:val="00884E2C"/>
    <w:rsid w:val="00891580"/>
    <w:rsid w:val="00891A7F"/>
    <w:rsid w:val="00893918"/>
    <w:rsid w:val="0089406E"/>
    <w:rsid w:val="00896114"/>
    <w:rsid w:val="008A1DA4"/>
    <w:rsid w:val="008A2FDE"/>
    <w:rsid w:val="008A35B7"/>
    <w:rsid w:val="008A5CA5"/>
    <w:rsid w:val="008A5D78"/>
    <w:rsid w:val="008A6199"/>
    <w:rsid w:val="008A69E7"/>
    <w:rsid w:val="008A796D"/>
    <w:rsid w:val="008A7DAF"/>
    <w:rsid w:val="008B0882"/>
    <w:rsid w:val="008B20DE"/>
    <w:rsid w:val="008B22FD"/>
    <w:rsid w:val="008B24A6"/>
    <w:rsid w:val="008B255B"/>
    <w:rsid w:val="008B3A47"/>
    <w:rsid w:val="008B3D48"/>
    <w:rsid w:val="008B6CBB"/>
    <w:rsid w:val="008B7D26"/>
    <w:rsid w:val="008C1103"/>
    <w:rsid w:val="008C189B"/>
    <w:rsid w:val="008C2351"/>
    <w:rsid w:val="008C28CA"/>
    <w:rsid w:val="008C364F"/>
    <w:rsid w:val="008C429D"/>
    <w:rsid w:val="008C479B"/>
    <w:rsid w:val="008C5026"/>
    <w:rsid w:val="008C582B"/>
    <w:rsid w:val="008C7A81"/>
    <w:rsid w:val="008D1268"/>
    <w:rsid w:val="008D3F60"/>
    <w:rsid w:val="008D4C79"/>
    <w:rsid w:val="008D7DF6"/>
    <w:rsid w:val="008E0397"/>
    <w:rsid w:val="008E05A6"/>
    <w:rsid w:val="008E14A4"/>
    <w:rsid w:val="008E14EB"/>
    <w:rsid w:val="008E2115"/>
    <w:rsid w:val="008E2D9C"/>
    <w:rsid w:val="008E477D"/>
    <w:rsid w:val="008F26EC"/>
    <w:rsid w:val="008F5315"/>
    <w:rsid w:val="008F655F"/>
    <w:rsid w:val="008F6800"/>
    <w:rsid w:val="008F79E8"/>
    <w:rsid w:val="008F7C13"/>
    <w:rsid w:val="0090007C"/>
    <w:rsid w:val="0090021C"/>
    <w:rsid w:val="009002EE"/>
    <w:rsid w:val="0090568A"/>
    <w:rsid w:val="009068EF"/>
    <w:rsid w:val="00907664"/>
    <w:rsid w:val="009079D9"/>
    <w:rsid w:val="00910169"/>
    <w:rsid w:val="009101C0"/>
    <w:rsid w:val="009102EF"/>
    <w:rsid w:val="009110EF"/>
    <w:rsid w:val="00912677"/>
    <w:rsid w:val="009131BA"/>
    <w:rsid w:val="00913730"/>
    <w:rsid w:val="009151CF"/>
    <w:rsid w:val="00916001"/>
    <w:rsid w:val="00917729"/>
    <w:rsid w:val="00917828"/>
    <w:rsid w:val="0092056A"/>
    <w:rsid w:val="00922C4A"/>
    <w:rsid w:val="00922F94"/>
    <w:rsid w:val="00923A84"/>
    <w:rsid w:val="00925CC3"/>
    <w:rsid w:val="00926713"/>
    <w:rsid w:val="00931850"/>
    <w:rsid w:val="00933005"/>
    <w:rsid w:val="00933419"/>
    <w:rsid w:val="00934E57"/>
    <w:rsid w:val="0093611F"/>
    <w:rsid w:val="00936679"/>
    <w:rsid w:val="0093697B"/>
    <w:rsid w:val="00936CC2"/>
    <w:rsid w:val="00940588"/>
    <w:rsid w:val="009411E3"/>
    <w:rsid w:val="00941EDF"/>
    <w:rsid w:val="00942BF9"/>
    <w:rsid w:val="0094333C"/>
    <w:rsid w:val="009475B3"/>
    <w:rsid w:val="00951B36"/>
    <w:rsid w:val="0095250E"/>
    <w:rsid w:val="0095350F"/>
    <w:rsid w:val="00953E20"/>
    <w:rsid w:val="0095415E"/>
    <w:rsid w:val="009546F4"/>
    <w:rsid w:val="00954A12"/>
    <w:rsid w:val="00955228"/>
    <w:rsid w:val="009559C8"/>
    <w:rsid w:val="00956A9E"/>
    <w:rsid w:val="009623DC"/>
    <w:rsid w:val="00962F14"/>
    <w:rsid w:val="00963A4A"/>
    <w:rsid w:val="00966D1F"/>
    <w:rsid w:val="009672C9"/>
    <w:rsid w:val="00967752"/>
    <w:rsid w:val="00971501"/>
    <w:rsid w:val="00971E01"/>
    <w:rsid w:val="009739F1"/>
    <w:rsid w:val="00977270"/>
    <w:rsid w:val="00977A0C"/>
    <w:rsid w:val="00977CF3"/>
    <w:rsid w:val="00980442"/>
    <w:rsid w:val="00980E52"/>
    <w:rsid w:val="00984687"/>
    <w:rsid w:val="00984BCD"/>
    <w:rsid w:val="00984EA3"/>
    <w:rsid w:val="00986EA0"/>
    <w:rsid w:val="00990437"/>
    <w:rsid w:val="009911FB"/>
    <w:rsid w:val="00991428"/>
    <w:rsid w:val="009937AE"/>
    <w:rsid w:val="0099483D"/>
    <w:rsid w:val="009960B2"/>
    <w:rsid w:val="009974AC"/>
    <w:rsid w:val="009A1381"/>
    <w:rsid w:val="009A2118"/>
    <w:rsid w:val="009A62B0"/>
    <w:rsid w:val="009A6DB8"/>
    <w:rsid w:val="009A79AF"/>
    <w:rsid w:val="009A7A76"/>
    <w:rsid w:val="009B0080"/>
    <w:rsid w:val="009B0860"/>
    <w:rsid w:val="009B1AA5"/>
    <w:rsid w:val="009B45A2"/>
    <w:rsid w:val="009B4939"/>
    <w:rsid w:val="009B4D39"/>
    <w:rsid w:val="009B4DF8"/>
    <w:rsid w:val="009B6CDF"/>
    <w:rsid w:val="009B7C62"/>
    <w:rsid w:val="009C0019"/>
    <w:rsid w:val="009C0636"/>
    <w:rsid w:val="009C0C1B"/>
    <w:rsid w:val="009C0F65"/>
    <w:rsid w:val="009C2542"/>
    <w:rsid w:val="009C3214"/>
    <w:rsid w:val="009C32ED"/>
    <w:rsid w:val="009C4670"/>
    <w:rsid w:val="009C54BD"/>
    <w:rsid w:val="009C5F83"/>
    <w:rsid w:val="009C71D3"/>
    <w:rsid w:val="009D129B"/>
    <w:rsid w:val="009D161A"/>
    <w:rsid w:val="009D1856"/>
    <w:rsid w:val="009D2F40"/>
    <w:rsid w:val="009D3361"/>
    <w:rsid w:val="009D37AB"/>
    <w:rsid w:val="009D43A7"/>
    <w:rsid w:val="009D43AE"/>
    <w:rsid w:val="009D4A8A"/>
    <w:rsid w:val="009D5B47"/>
    <w:rsid w:val="009D79AB"/>
    <w:rsid w:val="009D7C35"/>
    <w:rsid w:val="009E06B8"/>
    <w:rsid w:val="009E154C"/>
    <w:rsid w:val="009E422D"/>
    <w:rsid w:val="009E43AC"/>
    <w:rsid w:val="009E4595"/>
    <w:rsid w:val="009E753C"/>
    <w:rsid w:val="009E774B"/>
    <w:rsid w:val="009E7C38"/>
    <w:rsid w:val="009F3901"/>
    <w:rsid w:val="009F4AEC"/>
    <w:rsid w:val="009F5221"/>
    <w:rsid w:val="009F55E8"/>
    <w:rsid w:val="009F6425"/>
    <w:rsid w:val="009F7771"/>
    <w:rsid w:val="00A00C01"/>
    <w:rsid w:val="00A01046"/>
    <w:rsid w:val="00A01D10"/>
    <w:rsid w:val="00A02618"/>
    <w:rsid w:val="00A031D8"/>
    <w:rsid w:val="00A03F55"/>
    <w:rsid w:val="00A065DB"/>
    <w:rsid w:val="00A06606"/>
    <w:rsid w:val="00A06F97"/>
    <w:rsid w:val="00A10592"/>
    <w:rsid w:val="00A110F0"/>
    <w:rsid w:val="00A126B3"/>
    <w:rsid w:val="00A1343C"/>
    <w:rsid w:val="00A14F34"/>
    <w:rsid w:val="00A15A1C"/>
    <w:rsid w:val="00A15EDE"/>
    <w:rsid w:val="00A17179"/>
    <w:rsid w:val="00A171E1"/>
    <w:rsid w:val="00A17DC7"/>
    <w:rsid w:val="00A17F22"/>
    <w:rsid w:val="00A20EDD"/>
    <w:rsid w:val="00A25360"/>
    <w:rsid w:val="00A253C6"/>
    <w:rsid w:val="00A26310"/>
    <w:rsid w:val="00A26A9D"/>
    <w:rsid w:val="00A3155C"/>
    <w:rsid w:val="00A32738"/>
    <w:rsid w:val="00A3318B"/>
    <w:rsid w:val="00A37F0E"/>
    <w:rsid w:val="00A411AC"/>
    <w:rsid w:val="00A4155E"/>
    <w:rsid w:val="00A41632"/>
    <w:rsid w:val="00A41A0A"/>
    <w:rsid w:val="00A41A5C"/>
    <w:rsid w:val="00A45964"/>
    <w:rsid w:val="00A45BEF"/>
    <w:rsid w:val="00A4748A"/>
    <w:rsid w:val="00A5086F"/>
    <w:rsid w:val="00A51174"/>
    <w:rsid w:val="00A53E40"/>
    <w:rsid w:val="00A60C92"/>
    <w:rsid w:val="00A6249C"/>
    <w:rsid w:val="00A6282A"/>
    <w:rsid w:val="00A62EC3"/>
    <w:rsid w:val="00A63FAB"/>
    <w:rsid w:val="00A6527D"/>
    <w:rsid w:val="00A657C4"/>
    <w:rsid w:val="00A674AF"/>
    <w:rsid w:val="00A67D95"/>
    <w:rsid w:val="00A71512"/>
    <w:rsid w:val="00A724D2"/>
    <w:rsid w:val="00A750C6"/>
    <w:rsid w:val="00A758EF"/>
    <w:rsid w:val="00A76443"/>
    <w:rsid w:val="00A77076"/>
    <w:rsid w:val="00A77F17"/>
    <w:rsid w:val="00A803F1"/>
    <w:rsid w:val="00A81B68"/>
    <w:rsid w:val="00A82B46"/>
    <w:rsid w:val="00A84DB8"/>
    <w:rsid w:val="00A92E72"/>
    <w:rsid w:val="00A9320B"/>
    <w:rsid w:val="00A93590"/>
    <w:rsid w:val="00A9662C"/>
    <w:rsid w:val="00AA0D50"/>
    <w:rsid w:val="00AA2303"/>
    <w:rsid w:val="00AA2728"/>
    <w:rsid w:val="00AA28C1"/>
    <w:rsid w:val="00AA5436"/>
    <w:rsid w:val="00AA5529"/>
    <w:rsid w:val="00AA69EB"/>
    <w:rsid w:val="00AA6B25"/>
    <w:rsid w:val="00AB0A8D"/>
    <w:rsid w:val="00AB2060"/>
    <w:rsid w:val="00AB21EB"/>
    <w:rsid w:val="00AB2B62"/>
    <w:rsid w:val="00AB3D09"/>
    <w:rsid w:val="00AB4A2D"/>
    <w:rsid w:val="00AB4BF6"/>
    <w:rsid w:val="00AB4F41"/>
    <w:rsid w:val="00AB5346"/>
    <w:rsid w:val="00AB5CC8"/>
    <w:rsid w:val="00AB61FC"/>
    <w:rsid w:val="00AB69B9"/>
    <w:rsid w:val="00AB7180"/>
    <w:rsid w:val="00AC3467"/>
    <w:rsid w:val="00AC3D50"/>
    <w:rsid w:val="00AC4FC5"/>
    <w:rsid w:val="00AC599F"/>
    <w:rsid w:val="00AC6007"/>
    <w:rsid w:val="00AC6AF3"/>
    <w:rsid w:val="00AC76D2"/>
    <w:rsid w:val="00AD028C"/>
    <w:rsid w:val="00AD0C5D"/>
    <w:rsid w:val="00AD2628"/>
    <w:rsid w:val="00AD2949"/>
    <w:rsid w:val="00AD3574"/>
    <w:rsid w:val="00AD3E43"/>
    <w:rsid w:val="00AD4421"/>
    <w:rsid w:val="00AD4FEF"/>
    <w:rsid w:val="00AD70A5"/>
    <w:rsid w:val="00AD7881"/>
    <w:rsid w:val="00AE0861"/>
    <w:rsid w:val="00AE0B8A"/>
    <w:rsid w:val="00AE194A"/>
    <w:rsid w:val="00AE4736"/>
    <w:rsid w:val="00AE4E39"/>
    <w:rsid w:val="00AE5013"/>
    <w:rsid w:val="00AE541B"/>
    <w:rsid w:val="00AE5C9C"/>
    <w:rsid w:val="00AE5CB7"/>
    <w:rsid w:val="00AE6BCD"/>
    <w:rsid w:val="00AE6C68"/>
    <w:rsid w:val="00AE6E2D"/>
    <w:rsid w:val="00AF082A"/>
    <w:rsid w:val="00AF086C"/>
    <w:rsid w:val="00AF08B2"/>
    <w:rsid w:val="00AF402D"/>
    <w:rsid w:val="00AF4FBF"/>
    <w:rsid w:val="00AF51AE"/>
    <w:rsid w:val="00AF536A"/>
    <w:rsid w:val="00AF5605"/>
    <w:rsid w:val="00AF5947"/>
    <w:rsid w:val="00AF6081"/>
    <w:rsid w:val="00AF6144"/>
    <w:rsid w:val="00AF66C3"/>
    <w:rsid w:val="00B00F96"/>
    <w:rsid w:val="00B037DB"/>
    <w:rsid w:val="00B048A1"/>
    <w:rsid w:val="00B04FC2"/>
    <w:rsid w:val="00B060C7"/>
    <w:rsid w:val="00B062D0"/>
    <w:rsid w:val="00B06969"/>
    <w:rsid w:val="00B06FAF"/>
    <w:rsid w:val="00B07558"/>
    <w:rsid w:val="00B07C63"/>
    <w:rsid w:val="00B10F99"/>
    <w:rsid w:val="00B11003"/>
    <w:rsid w:val="00B11877"/>
    <w:rsid w:val="00B11955"/>
    <w:rsid w:val="00B12E84"/>
    <w:rsid w:val="00B16F6B"/>
    <w:rsid w:val="00B17666"/>
    <w:rsid w:val="00B17861"/>
    <w:rsid w:val="00B221CC"/>
    <w:rsid w:val="00B22222"/>
    <w:rsid w:val="00B22596"/>
    <w:rsid w:val="00B22EC7"/>
    <w:rsid w:val="00B232FC"/>
    <w:rsid w:val="00B25431"/>
    <w:rsid w:val="00B259BE"/>
    <w:rsid w:val="00B277B1"/>
    <w:rsid w:val="00B313CC"/>
    <w:rsid w:val="00B31F84"/>
    <w:rsid w:val="00B3246C"/>
    <w:rsid w:val="00B347A9"/>
    <w:rsid w:val="00B34DC6"/>
    <w:rsid w:val="00B35C94"/>
    <w:rsid w:val="00B363FE"/>
    <w:rsid w:val="00B370C6"/>
    <w:rsid w:val="00B372FA"/>
    <w:rsid w:val="00B37812"/>
    <w:rsid w:val="00B37EFE"/>
    <w:rsid w:val="00B414CC"/>
    <w:rsid w:val="00B45924"/>
    <w:rsid w:val="00B4639D"/>
    <w:rsid w:val="00B46435"/>
    <w:rsid w:val="00B46481"/>
    <w:rsid w:val="00B466DC"/>
    <w:rsid w:val="00B46ABF"/>
    <w:rsid w:val="00B46F31"/>
    <w:rsid w:val="00B52023"/>
    <w:rsid w:val="00B545AD"/>
    <w:rsid w:val="00B54943"/>
    <w:rsid w:val="00B54B17"/>
    <w:rsid w:val="00B602E1"/>
    <w:rsid w:val="00B62A30"/>
    <w:rsid w:val="00B62D4E"/>
    <w:rsid w:val="00B658F7"/>
    <w:rsid w:val="00B65B98"/>
    <w:rsid w:val="00B679EA"/>
    <w:rsid w:val="00B706CC"/>
    <w:rsid w:val="00B7150E"/>
    <w:rsid w:val="00B7190E"/>
    <w:rsid w:val="00B71943"/>
    <w:rsid w:val="00B724AC"/>
    <w:rsid w:val="00B80E73"/>
    <w:rsid w:val="00B8266E"/>
    <w:rsid w:val="00B82FAE"/>
    <w:rsid w:val="00B83A53"/>
    <w:rsid w:val="00B84934"/>
    <w:rsid w:val="00B849D3"/>
    <w:rsid w:val="00B85B8B"/>
    <w:rsid w:val="00B861AA"/>
    <w:rsid w:val="00B87682"/>
    <w:rsid w:val="00B9019B"/>
    <w:rsid w:val="00B91765"/>
    <w:rsid w:val="00B92374"/>
    <w:rsid w:val="00B95D8B"/>
    <w:rsid w:val="00B96693"/>
    <w:rsid w:val="00B971D6"/>
    <w:rsid w:val="00B977EC"/>
    <w:rsid w:val="00BA086D"/>
    <w:rsid w:val="00BA2332"/>
    <w:rsid w:val="00BA510B"/>
    <w:rsid w:val="00BA5240"/>
    <w:rsid w:val="00BA62CD"/>
    <w:rsid w:val="00BB349D"/>
    <w:rsid w:val="00BB583D"/>
    <w:rsid w:val="00BB5F79"/>
    <w:rsid w:val="00BB5FD5"/>
    <w:rsid w:val="00BB70EC"/>
    <w:rsid w:val="00BC02B4"/>
    <w:rsid w:val="00BC0770"/>
    <w:rsid w:val="00BC0CA3"/>
    <w:rsid w:val="00BC1702"/>
    <w:rsid w:val="00BC1BAD"/>
    <w:rsid w:val="00BC391E"/>
    <w:rsid w:val="00BC5F6D"/>
    <w:rsid w:val="00BC676F"/>
    <w:rsid w:val="00BD0F70"/>
    <w:rsid w:val="00BD285F"/>
    <w:rsid w:val="00BD31A4"/>
    <w:rsid w:val="00BD750D"/>
    <w:rsid w:val="00BD77E0"/>
    <w:rsid w:val="00BE0D11"/>
    <w:rsid w:val="00BE2053"/>
    <w:rsid w:val="00BE266D"/>
    <w:rsid w:val="00BE29CE"/>
    <w:rsid w:val="00BE2B15"/>
    <w:rsid w:val="00BE2B51"/>
    <w:rsid w:val="00BE3697"/>
    <w:rsid w:val="00BE3D84"/>
    <w:rsid w:val="00BE4B52"/>
    <w:rsid w:val="00BF0DE4"/>
    <w:rsid w:val="00BF11C0"/>
    <w:rsid w:val="00BF1309"/>
    <w:rsid w:val="00BF1E41"/>
    <w:rsid w:val="00BF331A"/>
    <w:rsid w:val="00BF4ACE"/>
    <w:rsid w:val="00BF64DC"/>
    <w:rsid w:val="00C005B0"/>
    <w:rsid w:val="00C030F8"/>
    <w:rsid w:val="00C0344E"/>
    <w:rsid w:val="00C03E21"/>
    <w:rsid w:val="00C0419F"/>
    <w:rsid w:val="00C04CD5"/>
    <w:rsid w:val="00C05940"/>
    <w:rsid w:val="00C06665"/>
    <w:rsid w:val="00C06710"/>
    <w:rsid w:val="00C06765"/>
    <w:rsid w:val="00C07988"/>
    <w:rsid w:val="00C07EB4"/>
    <w:rsid w:val="00C106F7"/>
    <w:rsid w:val="00C10A5D"/>
    <w:rsid w:val="00C114E3"/>
    <w:rsid w:val="00C12F53"/>
    <w:rsid w:val="00C1370F"/>
    <w:rsid w:val="00C1447E"/>
    <w:rsid w:val="00C1493E"/>
    <w:rsid w:val="00C150B1"/>
    <w:rsid w:val="00C15A23"/>
    <w:rsid w:val="00C15A66"/>
    <w:rsid w:val="00C161BB"/>
    <w:rsid w:val="00C17338"/>
    <w:rsid w:val="00C17632"/>
    <w:rsid w:val="00C17F37"/>
    <w:rsid w:val="00C21B39"/>
    <w:rsid w:val="00C23BB3"/>
    <w:rsid w:val="00C2467B"/>
    <w:rsid w:val="00C256B3"/>
    <w:rsid w:val="00C27403"/>
    <w:rsid w:val="00C3045F"/>
    <w:rsid w:val="00C36EA2"/>
    <w:rsid w:val="00C37322"/>
    <w:rsid w:val="00C37506"/>
    <w:rsid w:val="00C41395"/>
    <w:rsid w:val="00C418AE"/>
    <w:rsid w:val="00C43370"/>
    <w:rsid w:val="00C44880"/>
    <w:rsid w:val="00C45356"/>
    <w:rsid w:val="00C45583"/>
    <w:rsid w:val="00C4564F"/>
    <w:rsid w:val="00C45788"/>
    <w:rsid w:val="00C458EA"/>
    <w:rsid w:val="00C4621C"/>
    <w:rsid w:val="00C4727A"/>
    <w:rsid w:val="00C479E8"/>
    <w:rsid w:val="00C5003E"/>
    <w:rsid w:val="00C5157E"/>
    <w:rsid w:val="00C5198E"/>
    <w:rsid w:val="00C53674"/>
    <w:rsid w:val="00C54463"/>
    <w:rsid w:val="00C54E0C"/>
    <w:rsid w:val="00C56BC8"/>
    <w:rsid w:val="00C56DAB"/>
    <w:rsid w:val="00C57398"/>
    <w:rsid w:val="00C5769C"/>
    <w:rsid w:val="00C604CE"/>
    <w:rsid w:val="00C60B7E"/>
    <w:rsid w:val="00C61F29"/>
    <w:rsid w:val="00C63229"/>
    <w:rsid w:val="00C63E8B"/>
    <w:rsid w:val="00C646C4"/>
    <w:rsid w:val="00C6657A"/>
    <w:rsid w:val="00C66C6E"/>
    <w:rsid w:val="00C674B4"/>
    <w:rsid w:val="00C70989"/>
    <w:rsid w:val="00C71EFE"/>
    <w:rsid w:val="00C72723"/>
    <w:rsid w:val="00C73115"/>
    <w:rsid w:val="00C73F47"/>
    <w:rsid w:val="00C74EBC"/>
    <w:rsid w:val="00C76D2C"/>
    <w:rsid w:val="00C80FF9"/>
    <w:rsid w:val="00C815B2"/>
    <w:rsid w:val="00C82BC9"/>
    <w:rsid w:val="00C848C6"/>
    <w:rsid w:val="00C850BD"/>
    <w:rsid w:val="00C86E3C"/>
    <w:rsid w:val="00C86F7C"/>
    <w:rsid w:val="00C87DE7"/>
    <w:rsid w:val="00C90461"/>
    <w:rsid w:val="00C909EB"/>
    <w:rsid w:val="00C94B93"/>
    <w:rsid w:val="00C95299"/>
    <w:rsid w:val="00C9736F"/>
    <w:rsid w:val="00C97F88"/>
    <w:rsid w:val="00CA0BCF"/>
    <w:rsid w:val="00CA1DC5"/>
    <w:rsid w:val="00CA21B8"/>
    <w:rsid w:val="00CA34EC"/>
    <w:rsid w:val="00CA4ABC"/>
    <w:rsid w:val="00CB15EA"/>
    <w:rsid w:val="00CB17F0"/>
    <w:rsid w:val="00CB19C4"/>
    <w:rsid w:val="00CB2448"/>
    <w:rsid w:val="00CB28BD"/>
    <w:rsid w:val="00CB5742"/>
    <w:rsid w:val="00CB5B79"/>
    <w:rsid w:val="00CB5E89"/>
    <w:rsid w:val="00CB6F8E"/>
    <w:rsid w:val="00CB7282"/>
    <w:rsid w:val="00CB765D"/>
    <w:rsid w:val="00CC10B8"/>
    <w:rsid w:val="00CC1512"/>
    <w:rsid w:val="00CC2247"/>
    <w:rsid w:val="00CC394F"/>
    <w:rsid w:val="00CC4865"/>
    <w:rsid w:val="00CC4BFD"/>
    <w:rsid w:val="00CC4FE4"/>
    <w:rsid w:val="00CD12DF"/>
    <w:rsid w:val="00CD1350"/>
    <w:rsid w:val="00CD1711"/>
    <w:rsid w:val="00CD2693"/>
    <w:rsid w:val="00CD4437"/>
    <w:rsid w:val="00CD4503"/>
    <w:rsid w:val="00CD4A64"/>
    <w:rsid w:val="00CD6364"/>
    <w:rsid w:val="00CD7083"/>
    <w:rsid w:val="00CE0967"/>
    <w:rsid w:val="00CE135E"/>
    <w:rsid w:val="00CE2A39"/>
    <w:rsid w:val="00CE3201"/>
    <w:rsid w:val="00CE37D6"/>
    <w:rsid w:val="00CE5550"/>
    <w:rsid w:val="00CE5A89"/>
    <w:rsid w:val="00CE5E40"/>
    <w:rsid w:val="00CE7549"/>
    <w:rsid w:val="00CF0347"/>
    <w:rsid w:val="00CF065F"/>
    <w:rsid w:val="00CF069D"/>
    <w:rsid w:val="00CF0739"/>
    <w:rsid w:val="00CF3117"/>
    <w:rsid w:val="00CF3E94"/>
    <w:rsid w:val="00CF4AAF"/>
    <w:rsid w:val="00CF5015"/>
    <w:rsid w:val="00CF662A"/>
    <w:rsid w:val="00D01DD7"/>
    <w:rsid w:val="00D04740"/>
    <w:rsid w:val="00D04885"/>
    <w:rsid w:val="00D04C11"/>
    <w:rsid w:val="00D0526E"/>
    <w:rsid w:val="00D078EC"/>
    <w:rsid w:val="00D07D56"/>
    <w:rsid w:val="00D1050C"/>
    <w:rsid w:val="00D10CA7"/>
    <w:rsid w:val="00D1155C"/>
    <w:rsid w:val="00D123E9"/>
    <w:rsid w:val="00D12EF8"/>
    <w:rsid w:val="00D13126"/>
    <w:rsid w:val="00D13FE9"/>
    <w:rsid w:val="00D177A0"/>
    <w:rsid w:val="00D1798D"/>
    <w:rsid w:val="00D17E6D"/>
    <w:rsid w:val="00D2044A"/>
    <w:rsid w:val="00D20A9E"/>
    <w:rsid w:val="00D20B87"/>
    <w:rsid w:val="00D2143A"/>
    <w:rsid w:val="00D22CC3"/>
    <w:rsid w:val="00D239D5"/>
    <w:rsid w:val="00D24588"/>
    <w:rsid w:val="00D24716"/>
    <w:rsid w:val="00D24F61"/>
    <w:rsid w:val="00D24F86"/>
    <w:rsid w:val="00D25058"/>
    <w:rsid w:val="00D25AD8"/>
    <w:rsid w:val="00D25ED3"/>
    <w:rsid w:val="00D25FDE"/>
    <w:rsid w:val="00D26A45"/>
    <w:rsid w:val="00D271C5"/>
    <w:rsid w:val="00D2769C"/>
    <w:rsid w:val="00D279F7"/>
    <w:rsid w:val="00D30244"/>
    <w:rsid w:val="00D3072B"/>
    <w:rsid w:val="00D31336"/>
    <w:rsid w:val="00D3593D"/>
    <w:rsid w:val="00D36392"/>
    <w:rsid w:val="00D37A5C"/>
    <w:rsid w:val="00D402F7"/>
    <w:rsid w:val="00D40617"/>
    <w:rsid w:val="00D40DCC"/>
    <w:rsid w:val="00D4155E"/>
    <w:rsid w:val="00D415B9"/>
    <w:rsid w:val="00D42082"/>
    <w:rsid w:val="00D442CD"/>
    <w:rsid w:val="00D4552E"/>
    <w:rsid w:val="00D4606F"/>
    <w:rsid w:val="00D47D2F"/>
    <w:rsid w:val="00D50EB1"/>
    <w:rsid w:val="00D511BB"/>
    <w:rsid w:val="00D52195"/>
    <w:rsid w:val="00D530E2"/>
    <w:rsid w:val="00D54120"/>
    <w:rsid w:val="00D554C1"/>
    <w:rsid w:val="00D55BDC"/>
    <w:rsid w:val="00D5606D"/>
    <w:rsid w:val="00D56178"/>
    <w:rsid w:val="00D62488"/>
    <w:rsid w:val="00D648BD"/>
    <w:rsid w:val="00D653DD"/>
    <w:rsid w:val="00D67BFF"/>
    <w:rsid w:val="00D67D98"/>
    <w:rsid w:val="00D71F8C"/>
    <w:rsid w:val="00D74472"/>
    <w:rsid w:val="00D750DE"/>
    <w:rsid w:val="00D75868"/>
    <w:rsid w:val="00D760F5"/>
    <w:rsid w:val="00D76636"/>
    <w:rsid w:val="00D77760"/>
    <w:rsid w:val="00D80CD7"/>
    <w:rsid w:val="00D81C1D"/>
    <w:rsid w:val="00D829EE"/>
    <w:rsid w:val="00D82EFC"/>
    <w:rsid w:val="00D854FF"/>
    <w:rsid w:val="00D8608A"/>
    <w:rsid w:val="00D8675F"/>
    <w:rsid w:val="00D877BA"/>
    <w:rsid w:val="00D879D0"/>
    <w:rsid w:val="00D90F9E"/>
    <w:rsid w:val="00D91E54"/>
    <w:rsid w:val="00D927CA"/>
    <w:rsid w:val="00D94C54"/>
    <w:rsid w:val="00D956B2"/>
    <w:rsid w:val="00D95ACA"/>
    <w:rsid w:val="00D95CEC"/>
    <w:rsid w:val="00D97B44"/>
    <w:rsid w:val="00DA049D"/>
    <w:rsid w:val="00DA14FD"/>
    <w:rsid w:val="00DA2E61"/>
    <w:rsid w:val="00DA3A79"/>
    <w:rsid w:val="00DA5199"/>
    <w:rsid w:val="00DA5EF3"/>
    <w:rsid w:val="00DA6053"/>
    <w:rsid w:val="00DB0ADE"/>
    <w:rsid w:val="00DB153A"/>
    <w:rsid w:val="00DB1618"/>
    <w:rsid w:val="00DB1ACC"/>
    <w:rsid w:val="00DB27B9"/>
    <w:rsid w:val="00DB3E0F"/>
    <w:rsid w:val="00DB406D"/>
    <w:rsid w:val="00DB40E6"/>
    <w:rsid w:val="00DC0DB8"/>
    <w:rsid w:val="00DC1C9D"/>
    <w:rsid w:val="00DC40F6"/>
    <w:rsid w:val="00DC4A78"/>
    <w:rsid w:val="00DC5973"/>
    <w:rsid w:val="00DC5A59"/>
    <w:rsid w:val="00DC6853"/>
    <w:rsid w:val="00DD0DEE"/>
    <w:rsid w:val="00DD134A"/>
    <w:rsid w:val="00DD1723"/>
    <w:rsid w:val="00DD27FD"/>
    <w:rsid w:val="00DD3EE9"/>
    <w:rsid w:val="00DD4545"/>
    <w:rsid w:val="00DD6098"/>
    <w:rsid w:val="00DD6B18"/>
    <w:rsid w:val="00DD7E75"/>
    <w:rsid w:val="00DE0837"/>
    <w:rsid w:val="00DE2F5B"/>
    <w:rsid w:val="00DE44E4"/>
    <w:rsid w:val="00DE4C2F"/>
    <w:rsid w:val="00DF054D"/>
    <w:rsid w:val="00DF1941"/>
    <w:rsid w:val="00DF2AEA"/>
    <w:rsid w:val="00DF3696"/>
    <w:rsid w:val="00DF4713"/>
    <w:rsid w:val="00DF54B0"/>
    <w:rsid w:val="00DF6715"/>
    <w:rsid w:val="00E001D7"/>
    <w:rsid w:val="00E02A68"/>
    <w:rsid w:val="00E02EA1"/>
    <w:rsid w:val="00E03CBB"/>
    <w:rsid w:val="00E03CD9"/>
    <w:rsid w:val="00E04207"/>
    <w:rsid w:val="00E043FA"/>
    <w:rsid w:val="00E05E0E"/>
    <w:rsid w:val="00E061FE"/>
    <w:rsid w:val="00E06DB8"/>
    <w:rsid w:val="00E0760C"/>
    <w:rsid w:val="00E07D00"/>
    <w:rsid w:val="00E106DC"/>
    <w:rsid w:val="00E108BD"/>
    <w:rsid w:val="00E10E44"/>
    <w:rsid w:val="00E1202C"/>
    <w:rsid w:val="00E12955"/>
    <w:rsid w:val="00E12E61"/>
    <w:rsid w:val="00E1303E"/>
    <w:rsid w:val="00E13C6F"/>
    <w:rsid w:val="00E141F9"/>
    <w:rsid w:val="00E14DCF"/>
    <w:rsid w:val="00E2098E"/>
    <w:rsid w:val="00E20C38"/>
    <w:rsid w:val="00E21B31"/>
    <w:rsid w:val="00E21C93"/>
    <w:rsid w:val="00E229BE"/>
    <w:rsid w:val="00E22DB8"/>
    <w:rsid w:val="00E236E2"/>
    <w:rsid w:val="00E23C2A"/>
    <w:rsid w:val="00E240A2"/>
    <w:rsid w:val="00E249D0"/>
    <w:rsid w:val="00E25FA2"/>
    <w:rsid w:val="00E26C51"/>
    <w:rsid w:val="00E26D6A"/>
    <w:rsid w:val="00E30D2E"/>
    <w:rsid w:val="00E32A6A"/>
    <w:rsid w:val="00E336C6"/>
    <w:rsid w:val="00E33FF9"/>
    <w:rsid w:val="00E34550"/>
    <w:rsid w:val="00E358D1"/>
    <w:rsid w:val="00E359D7"/>
    <w:rsid w:val="00E37E53"/>
    <w:rsid w:val="00E41607"/>
    <w:rsid w:val="00E41C63"/>
    <w:rsid w:val="00E441B0"/>
    <w:rsid w:val="00E45EB2"/>
    <w:rsid w:val="00E45F4A"/>
    <w:rsid w:val="00E467A6"/>
    <w:rsid w:val="00E516C8"/>
    <w:rsid w:val="00E5315A"/>
    <w:rsid w:val="00E5384A"/>
    <w:rsid w:val="00E54B40"/>
    <w:rsid w:val="00E54D2F"/>
    <w:rsid w:val="00E56E4A"/>
    <w:rsid w:val="00E57A00"/>
    <w:rsid w:val="00E60019"/>
    <w:rsid w:val="00E604D3"/>
    <w:rsid w:val="00E639C9"/>
    <w:rsid w:val="00E64A92"/>
    <w:rsid w:val="00E65A8B"/>
    <w:rsid w:val="00E66A54"/>
    <w:rsid w:val="00E67651"/>
    <w:rsid w:val="00E71373"/>
    <w:rsid w:val="00E72239"/>
    <w:rsid w:val="00E7656D"/>
    <w:rsid w:val="00E772C0"/>
    <w:rsid w:val="00E775CD"/>
    <w:rsid w:val="00E82285"/>
    <w:rsid w:val="00E826A2"/>
    <w:rsid w:val="00E8274A"/>
    <w:rsid w:val="00E83135"/>
    <w:rsid w:val="00E839D1"/>
    <w:rsid w:val="00E847C9"/>
    <w:rsid w:val="00E85CED"/>
    <w:rsid w:val="00E85CF5"/>
    <w:rsid w:val="00E85D51"/>
    <w:rsid w:val="00E85DA4"/>
    <w:rsid w:val="00E8628B"/>
    <w:rsid w:val="00E879D0"/>
    <w:rsid w:val="00E905E9"/>
    <w:rsid w:val="00E91EDD"/>
    <w:rsid w:val="00E9231D"/>
    <w:rsid w:val="00E927C0"/>
    <w:rsid w:val="00E92BB7"/>
    <w:rsid w:val="00E93059"/>
    <w:rsid w:val="00E93257"/>
    <w:rsid w:val="00E93CDA"/>
    <w:rsid w:val="00E94E42"/>
    <w:rsid w:val="00E96BB1"/>
    <w:rsid w:val="00E96D41"/>
    <w:rsid w:val="00E97AAA"/>
    <w:rsid w:val="00EA015F"/>
    <w:rsid w:val="00EA2543"/>
    <w:rsid w:val="00EA372F"/>
    <w:rsid w:val="00EA3A24"/>
    <w:rsid w:val="00EA3B19"/>
    <w:rsid w:val="00EA47F5"/>
    <w:rsid w:val="00EA4864"/>
    <w:rsid w:val="00EA675B"/>
    <w:rsid w:val="00EA703F"/>
    <w:rsid w:val="00EB0420"/>
    <w:rsid w:val="00EB1F46"/>
    <w:rsid w:val="00EB32DF"/>
    <w:rsid w:val="00EB3839"/>
    <w:rsid w:val="00EB427D"/>
    <w:rsid w:val="00EB43E2"/>
    <w:rsid w:val="00EB452A"/>
    <w:rsid w:val="00EB5908"/>
    <w:rsid w:val="00EB622B"/>
    <w:rsid w:val="00EC0ABD"/>
    <w:rsid w:val="00EC0B02"/>
    <w:rsid w:val="00EC0B1D"/>
    <w:rsid w:val="00EC2656"/>
    <w:rsid w:val="00EC3333"/>
    <w:rsid w:val="00EC4140"/>
    <w:rsid w:val="00EC5DFC"/>
    <w:rsid w:val="00EC6D78"/>
    <w:rsid w:val="00ED0453"/>
    <w:rsid w:val="00ED0E42"/>
    <w:rsid w:val="00ED3532"/>
    <w:rsid w:val="00ED3CDE"/>
    <w:rsid w:val="00ED3CED"/>
    <w:rsid w:val="00EE2DF9"/>
    <w:rsid w:val="00EE2E3C"/>
    <w:rsid w:val="00EE43E4"/>
    <w:rsid w:val="00EE46DD"/>
    <w:rsid w:val="00EE5AB5"/>
    <w:rsid w:val="00EE609A"/>
    <w:rsid w:val="00EE640C"/>
    <w:rsid w:val="00EF16BD"/>
    <w:rsid w:val="00EF1D12"/>
    <w:rsid w:val="00EF2F67"/>
    <w:rsid w:val="00EF3C65"/>
    <w:rsid w:val="00EF4185"/>
    <w:rsid w:val="00EF44CF"/>
    <w:rsid w:val="00EF47AF"/>
    <w:rsid w:val="00EF59C2"/>
    <w:rsid w:val="00EF5D31"/>
    <w:rsid w:val="00EF5D4E"/>
    <w:rsid w:val="00EF7EE9"/>
    <w:rsid w:val="00F015B4"/>
    <w:rsid w:val="00F035D4"/>
    <w:rsid w:val="00F04363"/>
    <w:rsid w:val="00F04FAB"/>
    <w:rsid w:val="00F0595D"/>
    <w:rsid w:val="00F059FA"/>
    <w:rsid w:val="00F05C30"/>
    <w:rsid w:val="00F07620"/>
    <w:rsid w:val="00F07EAB"/>
    <w:rsid w:val="00F1023E"/>
    <w:rsid w:val="00F1058C"/>
    <w:rsid w:val="00F113FA"/>
    <w:rsid w:val="00F12119"/>
    <w:rsid w:val="00F126BD"/>
    <w:rsid w:val="00F12FD6"/>
    <w:rsid w:val="00F1417D"/>
    <w:rsid w:val="00F1570A"/>
    <w:rsid w:val="00F1629A"/>
    <w:rsid w:val="00F16324"/>
    <w:rsid w:val="00F16618"/>
    <w:rsid w:val="00F21054"/>
    <w:rsid w:val="00F22D1C"/>
    <w:rsid w:val="00F2300B"/>
    <w:rsid w:val="00F230B8"/>
    <w:rsid w:val="00F23885"/>
    <w:rsid w:val="00F26215"/>
    <w:rsid w:val="00F265BF"/>
    <w:rsid w:val="00F26B6A"/>
    <w:rsid w:val="00F3102C"/>
    <w:rsid w:val="00F32574"/>
    <w:rsid w:val="00F343E9"/>
    <w:rsid w:val="00F40C98"/>
    <w:rsid w:val="00F41E18"/>
    <w:rsid w:val="00F42368"/>
    <w:rsid w:val="00F43561"/>
    <w:rsid w:val="00F43C4E"/>
    <w:rsid w:val="00F448C4"/>
    <w:rsid w:val="00F44B7F"/>
    <w:rsid w:val="00F5056C"/>
    <w:rsid w:val="00F514F7"/>
    <w:rsid w:val="00F51C04"/>
    <w:rsid w:val="00F52057"/>
    <w:rsid w:val="00F530FE"/>
    <w:rsid w:val="00F54164"/>
    <w:rsid w:val="00F54827"/>
    <w:rsid w:val="00F553DA"/>
    <w:rsid w:val="00F56396"/>
    <w:rsid w:val="00F56731"/>
    <w:rsid w:val="00F56A81"/>
    <w:rsid w:val="00F57E02"/>
    <w:rsid w:val="00F60AD4"/>
    <w:rsid w:val="00F614A8"/>
    <w:rsid w:val="00F61622"/>
    <w:rsid w:val="00F62C5A"/>
    <w:rsid w:val="00F63F98"/>
    <w:rsid w:val="00F64F12"/>
    <w:rsid w:val="00F65B1C"/>
    <w:rsid w:val="00F66EF8"/>
    <w:rsid w:val="00F67482"/>
    <w:rsid w:val="00F6794C"/>
    <w:rsid w:val="00F67AEE"/>
    <w:rsid w:val="00F67D4A"/>
    <w:rsid w:val="00F70E14"/>
    <w:rsid w:val="00F720BE"/>
    <w:rsid w:val="00F727D3"/>
    <w:rsid w:val="00F76722"/>
    <w:rsid w:val="00F77019"/>
    <w:rsid w:val="00F77763"/>
    <w:rsid w:val="00F80BC4"/>
    <w:rsid w:val="00F825F6"/>
    <w:rsid w:val="00F900C5"/>
    <w:rsid w:val="00F90245"/>
    <w:rsid w:val="00F9299D"/>
    <w:rsid w:val="00F933D0"/>
    <w:rsid w:val="00F94FFC"/>
    <w:rsid w:val="00F9506E"/>
    <w:rsid w:val="00F95924"/>
    <w:rsid w:val="00F95E89"/>
    <w:rsid w:val="00F97C37"/>
    <w:rsid w:val="00F97D5C"/>
    <w:rsid w:val="00FA0DB7"/>
    <w:rsid w:val="00FA10A6"/>
    <w:rsid w:val="00FA10C2"/>
    <w:rsid w:val="00FA16F8"/>
    <w:rsid w:val="00FA25AB"/>
    <w:rsid w:val="00FA569D"/>
    <w:rsid w:val="00FA6EBD"/>
    <w:rsid w:val="00FA71BF"/>
    <w:rsid w:val="00FB0936"/>
    <w:rsid w:val="00FB1EE7"/>
    <w:rsid w:val="00FB2456"/>
    <w:rsid w:val="00FB3CDC"/>
    <w:rsid w:val="00FB4585"/>
    <w:rsid w:val="00FB7883"/>
    <w:rsid w:val="00FC1FD6"/>
    <w:rsid w:val="00FC38F7"/>
    <w:rsid w:val="00FC5169"/>
    <w:rsid w:val="00FD0F60"/>
    <w:rsid w:val="00FD1A9A"/>
    <w:rsid w:val="00FD2BC9"/>
    <w:rsid w:val="00FD44A6"/>
    <w:rsid w:val="00FD5C8E"/>
    <w:rsid w:val="00FD6BD2"/>
    <w:rsid w:val="00FD7E5E"/>
    <w:rsid w:val="00FE14D0"/>
    <w:rsid w:val="00FE1558"/>
    <w:rsid w:val="00FE2260"/>
    <w:rsid w:val="00FE46BB"/>
    <w:rsid w:val="00FE51FF"/>
    <w:rsid w:val="00FE6671"/>
    <w:rsid w:val="00FE6E1E"/>
    <w:rsid w:val="00FE6F97"/>
    <w:rsid w:val="00FF0767"/>
    <w:rsid w:val="00FF08EF"/>
    <w:rsid w:val="00FF29CE"/>
    <w:rsid w:val="00FF3F9B"/>
    <w:rsid w:val="00FF4FE9"/>
    <w:rsid w:val="00FF6B62"/>
    <w:rsid w:val="00FF7739"/>
    <w:rsid w:val="00FF7B3F"/>
    <w:rsid w:val="04CFB82A"/>
    <w:rsid w:val="058D6186"/>
    <w:rsid w:val="0BA1CF57"/>
    <w:rsid w:val="0DE14651"/>
    <w:rsid w:val="1225F5E6"/>
    <w:rsid w:val="1A26BE84"/>
    <w:rsid w:val="20CA830C"/>
    <w:rsid w:val="27019B99"/>
    <w:rsid w:val="2F0668C6"/>
    <w:rsid w:val="3192718E"/>
    <w:rsid w:val="3A3CC946"/>
    <w:rsid w:val="3DB9374A"/>
    <w:rsid w:val="4221FBCE"/>
    <w:rsid w:val="4DADE684"/>
    <w:rsid w:val="58B508FA"/>
    <w:rsid w:val="5A8A2EE6"/>
    <w:rsid w:val="628CCB76"/>
    <w:rsid w:val="68222DEE"/>
    <w:rsid w:val="6B1C4757"/>
    <w:rsid w:val="6D9EF760"/>
    <w:rsid w:val="7977085F"/>
    <w:rsid w:val="7A5F5A74"/>
    <w:rsid w:val="7E50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93462"/>
  <w15:chartTrackingRefBased/>
  <w15:docId w15:val="{F8155511-715D-4484-89BD-821275B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2143A"/>
    <w:rPr>
      <w:noProof/>
    </w:rPr>
  </w:style>
  <w:style w:type="paragraph" w:styleId="Nadpis1">
    <w:name w:val="heading 1"/>
    <w:basedOn w:val="Normlny"/>
    <w:next w:val="Normlny"/>
    <w:link w:val="Nadpis1Char"/>
    <w:uiPriority w:val="9"/>
    <w:qFormat/>
    <w:rsid w:val="00132287"/>
    <w:pPr>
      <w:keepNext/>
      <w:widowControl w:val="0"/>
      <w:spacing w:before="12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noProof w:val="0"/>
      <w:color w:val="000000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230B8"/>
    <w:pPr>
      <w:keepNext/>
      <w:keepLines/>
      <w:spacing w:before="40" w:after="0" w:line="276" w:lineRule="auto"/>
      <w:jc w:val="center"/>
      <w:outlineLvl w:val="1"/>
    </w:pPr>
    <w:rPr>
      <w:rFonts w:ascii="Arial" w:eastAsiaTheme="majorEastAsia" w:hAnsi="Arial" w:cstheme="majorBidi"/>
      <w:b/>
      <w:noProof w:val="0"/>
      <w:color w:val="000000" w:themeColor="tex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07E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 (numbered (a)),1st level - Bullet List Paragraph,Paragrafo elenco,List Paragraph1,List Paragraph11,Lettre d'introduction,Medium Grid 1 - Accent 21,Normal bullet 2,Bullet list,Odražka 1,Dot pt"/>
    <w:basedOn w:val="Normlny"/>
    <w:link w:val="OdsekzoznamuChar"/>
    <w:uiPriority w:val="34"/>
    <w:qFormat/>
    <w:rsid w:val="007D0F62"/>
    <w:pPr>
      <w:spacing w:after="0" w:line="240" w:lineRule="auto"/>
      <w:ind w:left="720"/>
    </w:pPr>
    <w:rPr>
      <w:rFonts w:ascii="Calibri" w:hAnsi="Calibri" w:cs="Calibri"/>
      <w:noProof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BD77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D77E0"/>
    <w:pPr>
      <w:spacing w:line="240" w:lineRule="auto"/>
    </w:pPr>
    <w:rPr>
      <w:noProof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D77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F7E35"/>
    <w:rPr>
      <w:b/>
      <w:bCs/>
      <w:noProof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F7E35"/>
    <w:rPr>
      <w:b/>
      <w:bCs/>
      <w:noProof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53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53907"/>
    <w:rPr>
      <w:noProof/>
    </w:rPr>
  </w:style>
  <w:style w:type="paragraph" w:styleId="Pta">
    <w:name w:val="footer"/>
    <w:basedOn w:val="Normlny"/>
    <w:link w:val="PtaChar"/>
    <w:uiPriority w:val="99"/>
    <w:unhideWhenUsed/>
    <w:rsid w:val="003539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53907"/>
    <w:rPr>
      <w:noProof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1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155C"/>
    <w:rPr>
      <w:rFonts w:ascii="Segoe UI" w:hAnsi="Segoe UI" w:cs="Segoe UI"/>
      <w:noProof/>
      <w:sz w:val="18"/>
      <w:szCs w:val="18"/>
    </w:rPr>
  </w:style>
  <w:style w:type="paragraph" w:styleId="Revzia">
    <w:name w:val="Revision"/>
    <w:hidden/>
    <w:uiPriority w:val="99"/>
    <w:semiHidden/>
    <w:rsid w:val="00E96D41"/>
    <w:pPr>
      <w:spacing w:after="0" w:line="240" w:lineRule="auto"/>
    </w:pPr>
    <w:rPr>
      <w:noProof/>
    </w:rPr>
  </w:style>
  <w:style w:type="character" w:customStyle="1" w:styleId="cf01">
    <w:name w:val="cf01"/>
    <w:basedOn w:val="Predvolenpsmoodseku"/>
    <w:rsid w:val="00516A70"/>
    <w:rPr>
      <w:rFonts w:ascii="Segoe UI" w:hAnsi="Segoe UI" w:cs="Segoe UI" w:hint="default"/>
      <w:sz w:val="18"/>
      <w:szCs w:val="18"/>
    </w:rPr>
  </w:style>
  <w:style w:type="paragraph" w:styleId="Textpoznmkypodiarou">
    <w:name w:val="footnote text"/>
    <w:aliases w:val="Text poznámky pod čiarou 007,Stinking Styles2,Tekst przypisu- dokt,Char Char Char Char Char Char Char Char Char,Char Char Char Char Char Char Char Char Char Char Char,Char Char Ch,_Poznámka pod čiarou,o,Car,Char4,Char Char Char"/>
    <w:basedOn w:val="Normlny"/>
    <w:link w:val="TextpoznmkypodiarouChar"/>
    <w:uiPriority w:val="99"/>
    <w:unhideWhenUsed/>
    <w:rsid w:val="009E774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 Char Char Char Char Char Char,Char Char Char Char Char Char Char Char Char Char Char Char,Char Char Ch Char,o Char"/>
    <w:basedOn w:val="Predvolenpsmoodseku"/>
    <w:link w:val="Textpoznmkypodiarou"/>
    <w:uiPriority w:val="99"/>
    <w:qFormat/>
    <w:rsid w:val="009E774B"/>
    <w:rPr>
      <w:noProof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9E774B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612D2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612D2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F230B8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paragraph" w:customStyle="1" w:styleId="odsek">
    <w:name w:val="odsek"/>
    <w:basedOn w:val="Normlny"/>
    <w:link w:val="odsekChar"/>
    <w:uiPriority w:val="99"/>
    <w:qFormat/>
    <w:rsid w:val="00F230B8"/>
    <w:pPr>
      <w:tabs>
        <w:tab w:val="left" w:pos="510"/>
      </w:tabs>
      <w:spacing w:after="120" w:line="240" w:lineRule="auto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F230B8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noProof w:val="0"/>
      <w:color w:val="000000"/>
      <w:sz w:val="26"/>
      <w:szCs w:val="26"/>
      <w:lang w:eastAsia="sk-SK"/>
    </w:rPr>
  </w:style>
  <w:style w:type="character" w:customStyle="1" w:styleId="null">
    <w:name w:val="null"/>
    <w:rsid w:val="008B255B"/>
  </w:style>
  <w:style w:type="character" w:customStyle="1" w:styleId="Nadpis3Char">
    <w:name w:val="Nadpis 3 Char"/>
    <w:basedOn w:val="Predvolenpsmoodseku"/>
    <w:link w:val="Nadpis3"/>
    <w:uiPriority w:val="9"/>
    <w:rsid w:val="00F07EAB"/>
    <w:rPr>
      <w:rFonts w:asciiTheme="majorHAnsi" w:eastAsiaTheme="majorEastAsia" w:hAnsiTheme="majorHAnsi" w:cstheme="majorBidi"/>
      <w:noProof/>
      <w:color w:val="1F3763" w:themeColor="accent1" w:themeShade="7F"/>
      <w:sz w:val="24"/>
      <w:szCs w:val="24"/>
    </w:rPr>
  </w:style>
  <w:style w:type="character" w:customStyle="1" w:styleId="odsekChar">
    <w:name w:val="odsek Char"/>
    <w:basedOn w:val="Predvolenpsmoodseku"/>
    <w:link w:val="odsek"/>
    <w:uiPriority w:val="99"/>
    <w:locked/>
    <w:rsid w:val="00F07EAB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Default">
    <w:name w:val="Default"/>
    <w:rsid w:val="00D052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3E17C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6CC2"/>
    <w:rPr>
      <w:color w:val="954F72" w:themeColor="followedHyperlink"/>
      <w:u w:val="single"/>
    </w:rPr>
  </w:style>
  <w:style w:type="character" w:customStyle="1" w:styleId="superscript">
    <w:name w:val="superscript"/>
    <w:basedOn w:val="Predvolenpsmoodseku"/>
    <w:rsid w:val="00FF29CE"/>
  </w:style>
  <w:style w:type="character" w:customStyle="1" w:styleId="normaltextrun">
    <w:name w:val="normaltextrun"/>
    <w:basedOn w:val="Predvolenpsmoodseku"/>
    <w:rsid w:val="00FF29CE"/>
  </w:style>
  <w:style w:type="character" w:customStyle="1" w:styleId="eop">
    <w:name w:val="eop"/>
    <w:basedOn w:val="Predvolenpsmoodseku"/>
    <w:rsid w:val="00FF29CE"/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5C1D06"/>
    <w:rPr>
      <w:color w:val="605E5C"/>
      <w:shd w:val="clear" w:color="auto" w:fill="E1DFDD"/>
    </w:rPr>
  </w:style>
  <w:style w:type="paragraph" w:customStyle="1" w:styleId="priloha">
    <w:name w:val="priloha"/>
    <w:basedOn w:val="Normlny"/>
    <w:rsid w:val="00697185"/>
    <w:pPr>
      <w:numPr>
        <w:numId w:val="11"/>
      </w:numPr>
      <w:spacing w:after="120" w:line="240" w:lineRule="auto"/>
    </w:pPr>
    <w:rPr>
      <w:rFonts w:ascii="Arial" w:eastAsia="Times New Roman" w:hAnsi="Arial" w:cs="Times New Roman"/>
      <w:noProof w:val="0"/>
      <w:color w:val="000000"/>
      <w:sz w:val="24"/>
      <w:szCs w:val="24"/>
      <w:lang w:eastAsia="sk-SK"/>
    </w:rPr>
  </w:style>
  <w:style w:type="paragraph" w:styleId="Obsah1">
    <w:name w:val="toc 1"/>
    <w:basedOn w:val="Normlny"/>
    <w:next w:val="Normlny"/>
    <w:uiPriority w:val="39"/>
    <w:rsid w:val="00B3246C"/>
    <w:pPr>
      <w:tabs>
        <w:tab w:val="right" w:leader="dot" w:pos="9060"/>
      </w:tabs>
      <w:spacing w:after="240" w:line="240" w:lineRule="auto"/>
    </w:pPr>
    <w:rPr>
      <w:rFonts w:ascii="Arial" w:eastAsia="Times New Roman" w:hAnsi="Arial" w:cs="Times New Roman"/>
      <w:b/>
      <w:caps/>
      <w:color w:val="000000"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rsid w:val="00B3246C"/>
    <w:pPr>
      <w:tabs>
        <w:tab w:val="left" w:pos="851"/>
        <w:tab w:val="right" w:leader="dot" w:pos="9060"/>
      </w:tabs>
      <w:spacing w:after="0" w:line="240" w:lineRule="auto"/>
      <w:ind w:left="238"/>
    </w:pPr>
    <w:rPr>
      <w:rFonts w:ascii="Arial" w:eastAsia="Times New Roman" w:hAnsi="Arial" w:cs="Times New Roman"/>
      <w:color w:val="000000" w:themeColor="text1"/>
      <w:sz w:val="20"/>
      <w:szCs w:val="24"/>
      <w:lang w:eastAsia="sk-SK"/>
    </w:rPr>
  </w:style>
  <w:style w:type="paragraph" w:styleId="Obsah2">
    <w:name w:val="toc 2"/>
    <w:basedOn w:val="Normlny"/>
    <w:next w:val="Normlny"/>
    <w:uiPriority w:val="39"/>
    <w:rsid w:val="00B3246C"/>
    <w:pPr>
      <w:spacing w:before="120" w:after="120" w:line="240" w:lineRule="auto"/>
    </w:pPr>
    <w:rPr>
      <w:rFonts w:ascii="Arial" w:eastAsia="Times New Roman" w:hAnsi="Arial" w:cs="Times New Roman"/>
      <w:b/>
      <w:noProof w:val="0"/>
      <w:color w:val="000000"/>
      <w:sz w:val="20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32287"/>
    <w:rPr>
      <w:rFonts w:ascii="Times New Roman" w:eastAsia="Times New Roman" w:hAnsi="Times New Roman" w:cs="Arial"/>
      <w:b/>
      <w:bCs/>
      <w:color w:val="000000"/>
      <w:sz w:val="28"/>
      <w:szCs w:val="28"/>
      <w:lang w:eastAsia="sk-SK"/>
    </w:rPr>
  </w:style>
  <w:style w:type="table" w:styleId="Mriekatabuky">
    <w:name w:val="Table Grid"/>
    <w:basedOn w:val="Normlnatabuka"/>
    <w:uiPriority w:val="39"/>
    <w:rsid w:val="00E13C6F"/>
    <w:pPr>
      <w:spacing w:after="0" w:line="240" w:lineRule="auto"/>
    </w:pPr>
    <w:rPr>
      <w:rFonts w:eastAsia="Times New Roman" w:cs="Calibri"/>
      <w:sz w:val="24"/>
      <w:szCs w:val="24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y"/>
    <w:rsid w:val="0074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745A1E"/>
  </w:style>
  <w:style w:type="character" w:customStyle="1" w:styleId="OdsekzoznamuChar">
    <w:name w:val="Odsek zoznamu Char"/>
    <w:aliases w:val="body Char,Odsek zoznamu2 Char,List Paragraph (numbered (a)) Char,1st level - Bullet List Paragraph Char,Paragrafo elenco Char,List Paragraph1 Char,List Paragraph11 Char,Lettre d'introduction Char,Medium Grid 1 - Accent 21 Char"/>
    <w:link w:val="Odsekzoznamu"/>
    <w:uiPriority w:val="34"/>
    <w:qFormat/>
    <w:locked/>
    <w:rsid w:val="00D50EB1"/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rsid w:val="0061747B"/>
    <w:pPr>
      <w:spacing w:line="240" w:lineRule="exact"/>
    </w:pPr>
    <w:rPr>
      <w:noProof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AE4254CB356419DC63743A519A68C" ma:contentTypeVersion="6" ma:contentTypeDescription="Create a new document." ma:contentTypeScope="" ma:versionID="72d7bf999ec0ef0bd914e54d614f6dd4">
  <xsd:schema xmlns:xsd="http://www.w3.org/2001/XMLSchema" xmlns:xs="http://www.w3.org/2001/XMLSchema" xmlns:p="http://schemas.microsoft.com/office/2006/metadata/properties" xmlns:ns3="e1c2e668-da36-4dba-b2a6-aa98172427c2" targetNamespace="http://schemas.microsoft.com/office/2006/metadata/properties" ma:root="true" ma:fieldsID="175b88421af4b7293f2f9c2953f3fbf2" ns3:_="">
    <xsd:import namespace="e1c2e668-da36-4dba-b2a6-aa98172427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2e668-da36-4dba-b2a6-aa9817242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04D55-8314-4C2F-BF55-94084A16C1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B7FB8-99B6-42E4-91A7-BC427F5FC2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8CF2E7-D9E0-44D9-A29E-CF9D30B76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2e668-da36-4dba-b2a6-aa9817242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8C446-25C8-486A-AFFC-79ABDFDC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3417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Huskova</dc:creator>
  <cp:keywords/>
  <dc:description/>
  <cp:lastModifiedBy>Hudák Milan</cp:lastModifiedBy>
  <cp:revision>8</cp:revision>
  <cp:lastPrinted>2023-07-19T10:10:00Z</cp:lastPrinted>
  <dcterms:created xsi:type="dcterms:W3CDTF">2023-07-19T10:11:00Z</dcterms:created>
  <dcterms:modified xsi:type="dcterms:W3CDTF">2023-08-01T11:19:00Z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0x010100E6CAE4254CB356419DC63743A519A68C</vt:lpwstr>
  </property>
  <property fmtid="{D5CDD505-2E9C-101B-9397-08002B2CF9AE}" pid="3" name="GrammarlyDocumentId">
    <vt:lpwstr>2364953a8e0fbae1546a8334d005d0b83f2aa65a8b46c2c1803418541e52657a</vt:lpwstr>
  </property>
</Properties>
</file>